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bookmarkStart w:id="0" w:name="OLE_LINK1"/>
      <w:r>
        <w:rPr>
          <w:rFonts w:hint="eastAsia" w:asciiTheme="minorEastAsia" w:hAnsiTheme="minorEastAsia"/>
          <w:sz w:val="28"/>
          <w:szCs w:val="28"/>
        </w:rPr>
        <w:t>本报告是根据《中华人民共和国政府信息公开条例》（以下简称《条例》）要求，由怀柔区行政许可管理协调办公室（以下简称许可办）编制的2013年度政府信息公开工作年度报告。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本报告包括概述，主动公开政府信息情况，依申请公开政府信息和不予公开政府信息情况，因政府信息公开申请行政复议、提起行政诉讼的情况，政府信息公开工作存在的不足及改进措施。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报告所列数据的统计期限截止至2013年12月31日止。本报告的电子版可在“怀柔信息网”（http//www.bjhr.gov.cn/）下载。对本报告如有疑问，请与怀柔区许可办政府信息公开办公室联系（地址：怀柔区开放路33号；邮编：101400；联系电话：010-69685930；电子邮箱：zxxtc@bjhr.gov.cn）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一、概述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2013年，许可办在区委、区政府的正确领导下，积极推进本单位政府信息公开工作，完善并严格执行政府信息清理、依申请公开、发布协调、保密审查、虚假或不完整信息澄清、纸质文件移送等相关制度规定，政府信息公开工作制度保障体系日趋完善。工作人员素质不断提升，比较熟练的掌握了政府信息公开工作各项流程。对新产生的政府信息进行了及时公开，政府信息公开工作扎实推进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二、主动公开情况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《条例》第9至12条规定的主动公开政府信息范围，本办开展了信息清理和目录编制工作，并按照《条例》第15条规定，对涉及公民、法人及其他社会组织切身利益的政府信息、需要社会公众广泛知晓或者参与的重要信息进行了认真、全面的公开，特别是行政职责类信息公开全面、具体、详实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1、公开情况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2013年建立健全了新的政府信息公开工作领导小组，以许可办行政一把手为组长，主管主任为副组长，各科室负责人为成员的中心政府信息公开领导小组，并且明确了责任人，具体负责中心政府信息公开工作有关事宜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公开信息的收集、清理、整理、目录编制由办公室2名专职人员及各科室2名兼职人员具体负责，并制定工作实施方案和具体的工作措施，将任务和责任明确到人，做到了一级抓一级，层层抓落实。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在主动公开信息中，机构职能类信息中领导介绍、机构设置、机构职责和机构信息、法规文件类信息、行政职责类信息已进行更新。截止2013年，主动公开政府信息62条，全文电子化率达100%。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2、公开渠道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一是政府信息公开栏；二是公众查阅场所，包括区政府信息公开大厅、区档案馆和图书馆。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三、政府信息依申请公开情况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本年度没有收到公民、法人和其他社会组织的信息公开申请。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四、行政复议和行政诉讼情况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本年度，本机关没有因政府信息公开而发生的行政复议和行政诉讼。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五、存在的不足及改进措施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怀柔区许可</w:t>
      </w:r>
      <w:r>
        <w:rPr>
          <w:rFonts w:hint="eastAsia" w:asciiTheme="minorEastAsia" w:hAnsiTheme="minorEastAsia"/>
          <w:sz w:val="28"/>
          <w:szCs w:val="28"/>
        </w:rPr>
        <w:t>办政府信息公开工作按照稳步推进，取得了一定的成绩，但也存在一些不足：一是信息公开工作人员的专业</w:t>
      </w:r>
      <w:r>
        <w:rPr>
          <w:rFonts w:hint="eastAsia" w:asciiTheme="minorEastAsia" w:hAnsiTheme="minorEastAsia"/>
          <w:sz w:val="28"/>
          <w:szCs w:val="28"/>
          <w:lang w:eastAsia="zh-CN"/>
        </w:rPr>
        <w:t>素养</w:t>
      </w:r>
      <w:r>
        <w:rPr>
          <w:rFonts w:hint="eastAsia" w:asciiTheme="minorEastAsia" w:hAnsiTheme="minorEastAsia"/>
          <w:sz w:val="28"/>
          <w:szCs w:val="28"/>
        </w:rPr>
        <w:t>有待进一步提升；二是政府信息公开</w:t>
      </w:r>
      <w:r>
        <w:rPr>
          <w:rFonts w:hint="eastAsia" w:asciiTheme="minorEastAsia" w:hAnsiTheme="minorEastAsia"/>
          <w:sz w:val="28"/>
          <w:szCs w:val="28"/>
          <w:lang w:eastAsia="zh-CN"/>
        </w:rPr>
        <w:t>需进一步规范</w:t>
      </w:r>
      <w:bookmarkStart w:id="1" w:name="_GoBack"/>
      <w:bookmarkEnd w:id="1"/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2014年将重点做好以下三项工作：一是认真学习贯彻落实《中华人民共和国政府信息公开条例》</w:t>
      </w:r>
      <w:r>
        <w:rPr>
          <w:rFonts w:hint="eastAsia" w:asciiTheme="minorEastAsia" w:hAnsiTheme="minorEastAsia"/>
          <w:sz w:val="28"/>
          <w:szCs w:val="28"/>
          <w:lang w:eastAsia="zh-CN"/>
        </w:rPr>
        <w:t>，并</w:t>
      </w:r>
      <w:r>
        <w:rPr>
          <w:rFonts w:hint="eastAsia" w:asciiTheme="minorEastAsia" w:hAnsiTheme="minorEastAsia"/>
          <w:sz w:val="28"/>
          <w:szCs w:val="28"/>
        </w:rPr>
        <w:t>加强对</w:t>
      </w:r>
      <w:r>
        <w:rPr>
          <w:rFonts w:hint="eastAsia" w:asciiTheme="minorEastAsia" w:hAnsiTheme="minorEastAsia"/>
          <w:sz w:val="28"/>
          <w:szCs w:val="28"/>
          <w:lang w:eastAsia="zh-CN"/>
        </w:rPr>
        <w:t>公开</w:t>
      </w:r>
      <w:r>
        <w:rPr>
          <w:rFonts w:hint="eastAsia" w:asciiTheme="minorEastAsia" w:hAnsiTheme="minorEastAsia"/>
          <w:sz w:val="28"/>
          <w:szCs w:val="28"/>
        </w:rPr>
        <w:t>工作人员的培训；二是在工作中不断积累总结经验，</w:t>
      </w:r>
      <w:r>
        <w:rPr>
          <w:rFonts w:hint="eastAsia" w:asciiTheme="minorEastAsia" w:hAnsiTheme="minorEastAsia"/>
          <w:sz w:val="28"/>
          <w:szCs w:val="28"/>
          <w:lang w:eastAsia="zh-CN"/>
        </w:rPr>
        <w:t>提升</w:t>
      </w:r>
      <w:r>
        <w:rPr>
          <w:rFonts w:hint="eastAsia" w:asciiTheme="minorEastAsia" w:hAnsiTheme="minorEastAsia"/>
          <w:sz w:val="28"/>
          <w:szCs w:val="28"/>
        </w:rPr>
        <w:t>优质服务；三是规范办事程序，提高办</w:t>
      </w:r>
      <w:r>
        <w:rPr>
          <w:rFonts w:hint="eastAsia" w:asciiTheme="minorEastAsia" w:hAnsiTheme="minorEastAsia"/>
          <w:sz w:val="28"/>
          <w:szCs w:val="28"/>
          <w:lang w:eastAsia="zh-CN"/>
        </w:rPr>
        <w:t>件</w:t>
      </w:r>
      <w:r>
        <w:rPr>
          <w:rFonts w:hint="eastAsia" w:asciiTheme="minorEastAsia" w:hAnsiTheme="minorEastAsia"/>
          <w:sz w:val="28"/>
          <w:szCs w:val="28"/>
        </w:rPr>
        <w:t>效率。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北京市怀柔区行政许可管理协调办公室</w:t>
      </w:r>
    </w:p>
    <w:p>
      <w:pPr>
        <w:ind w:firstLine="560" w:firstLineChars="200"/>
        <w:jc w:val="right"/>
      </w:pPr>
      <w:r>
        <w:rPr>
          <w:rFonts w:hint="eastAsia" w:asciiTheme="minorEastAsia" w:hAnsiTheme="minorEastAsia"/>
          <w:sz w:val="28"/>
          <w:szCs w:val="28"/>
        </w:rPr>
        <w:t>二〇一四年三月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220"/>
    <w:rsid w:val="000208EE"/>
    <w:rsid w:val="0004522C"/>
    <w:rsid w:val="0009253F"/>
    <w:rsid w:val="000A0DE2"/>
    <w:rsid w:val="000A4962"/>
    <w:rsid w:val="00344375"/>
    <w:rsid w:val="005346F0"/>
    <w:rsid w:val="00584C0E"/>
    <w:rsid w:val="005B5B31"/>
    <w:rsid w:val="00680AAB"/>
    <w:rsid w:val="00746762"/>
    <w:rsid w:val="00C87D56"/>
    <w:rsid w:val="00F52220"/>
    <w:rsid w:val="165E5DA0"/>
    <w:rsid w:val="3ABB3BC8"/>
    <w:rsid w:val="588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667</Characters>
  <Lines>30</Lines>
  <Paragraphs>22</Paragraphs>
  <TotalTime>1</TotalTime>
  <ScaleCrop>false</ScaleCrop>
  <LinksUpToDate>false</LinksUpToDate>
  <CharactersWithSpaces>1273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2018-03-26T08:59:00Z</dcterms:created>
  <dc:creator>xiaotiao222</dc:creator>
  <cp:lastModifiedBy>yl</cp:lastModifiedBy>
  <dcterms:modified xsi:type="dcterms:W3CDTF">2019-11-01T13:06:18Z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