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2018年补充内容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安排政府购买服务项目</w:t>
      </w:r>
      <w:r w:rsidR="009A724A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9A724A">
        <w:rPr>
          <w:rFonts w:ascii="仿宋" w:eastAsia="仿宋" w:hAnsi="仿宋" w:hint="eastAsia"/>
          <w:color w:val="000000"/>
          <w:sz w:val="32"/>
          <w:szCs w:val="32"/>
        </w:rPr>
        <w:t>148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Default="00636675" w:rsidP="009E5EB9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本部门2018年预算项目</w:t>
      </w:r>
      <w:r w:rsidR="00787F26">
        <w:rPr>
          <w:rFonts w:ascii="仿宋" w:eastAsia="仿宋" w:hAnsi="仿宋" w:hint="eastAsia"/>
          <w:color w:val="000000"/>
          <w:sz w:val="32"/>
          <w:szCs w:val="32"/>
        </w:rPr>
        <w:t>14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787F26">
        <w:rPr>
          <w:rFonts w:ascii="仿宋" w:eastAsia="仿宋" w:hAnsi="仿宋" w:hint="eastAsia"/>
          <w:color w:val="000000"/>
          <w:sz w:val="32"/>
          <w:szCs w:val="32"/>
        </w:rPr>
        <w:t>2503.11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787F26">
        <w:rPr>
          <w:rFonts w:ascii="仿宋" w:eastAsia="仿宋" w:hAnsi="仿宋" w:hint="eastAsia"/>
          <w:color w:val="000000"/>
          <w:sz w:val="32"/>
          <w:szCs w:val="32"/>
        </w:rPr>
        <w:t>14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787F26">
        <w:rPr>
          <w:rFonts w:ascii="仿宋" w:eastAsia="仿宋" w:hAnsi="仿宋" w:hint="eastAsia"/>
          <w:color w:val="000000"/>
          <w:sz w:val="32"/>
          <w:szCs w:val="32"/>
        </w:rPr>
        <w:t>2503.11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1252A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E5EB9" w:rsidRDefault="009E5EB9" w:rsidP="009E5EB9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 w:rsidRPr="009E5EB9">
        <w:rPr>
          <w:rFonts w:hint="eastAsia"/>
        </w:rPr>
        <w:t xml:space="preserve"> 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社区工作者人员经费</w:t>
      </w:r>
      <w:r>
        <w:rPr>
          <w:rFonts w:ascii="仿宋" w:eastAsia="仿宋" w:hAnsi="仿宋" w:hint="eastAsia"/>
          <w:color w:val="000000"/>
          <w:sz w:val="32"/>
          <w:szCs w:val="32"/>
        </w:rPr>
        <w:t>1096.31万元:</w:t>
      </w:r>
      <w:r w:rsidRPr="009E5EB9">
        <w:rPr>
          <w:rFonts w:hint="eastAsia"/>
        </w:rPr>
        <w:t xml:space="preserve"> 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135名社区工作者按月发放工资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E5EB9" w:rsidRDefault="009E5EB9" w:rsidP="009E5EB9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2.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社区工作者五险一金</w:t>
      </w: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14.32万元：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135名社区工作者缴纳社保住房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E5EB9" w:rsidRDefault="009E5EB9" w:rsidP="009E5EB9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 w:rsidRPr="009E5EB9">
        <w:rPr>
          <w:rFonts w:hint="eastAsia"/>
        </w:rPr>
        <w:t xml:space="preserve"> 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怀柔区网格化社会服务管理信息平台运维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05.43万元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保障怀柔区网格化社会服务管理信息平台正常运转，强化网格化工作在社会治理中的作用，提高怀柔区社会管理精细化、社会服务精准化、社会治安精密化水平，更好的服务于群众。</w:t>
      </w:r>
    </w:p>
    <w:p w:rsidR="009E5EB9" w:rsidRDefault="009E5EB9" w:rsidP="009E5EB9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4.</w:t>
      </w:r>
      <w:r w:rsidRPr="009E5EB9">
        <w:rPr>
          <w:rFonts w:hint="eastAsia"/>
        </w:rPr>
        <w:t xml:space="preserve"> 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社会建设专项资金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00万元：</w:t>
      </w:r>
      <w:r>
        <w:rPr>
          <w:rFonts w:ascii="仿宋" w:eastAsia="仿宋" w:hAnsi="仿宋" w:hint="eastAsia"/>
          <w:color w:val="000000"/>
          <w:sz w:val="32"/>
          <w:szCs w:val="32"/>
        </w:rPr>
        <w:t>一是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加强社会建设宣传影响力，提高社会建设的公众认知度，积极引导社会舆论导向，全面为市、区领导决策提供参考依据，努力提升社会建设发展水平。</w:t>
      </w:r>
      <w:r>
        <w:rPr>
          <w:rFonts w:ascii="仿宋" w:eastAsia="仿宋" w:hAnsi="仿宋" w:hint="eastAsia"/>
          <w:color w:val="000000"/>
          <w:sz w:val="32"/>
          <w:szCs w:val="32"/>
        </w:rPr>
        <w:t>二是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全面落实2018年区级社会建设专项资金购买社会组织服务工作，广泛激发社会组织活力，培育和发展优秀社会组织，创造品牌服务项目。</w:t>
      </w:r>
      <w:r>
        <w:rPr>
          <w:rFonts w:ascii="仿宋" w:eastAsia="仿宋" w:hAnsi="仿宋" w:hint="eastAsia"/>
          <w:color w:val="000000"/>
          <w:sz w:val="32"/>
          <w:szCs w:val="32"/>
        </w:rPr>
        <w:t>三是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t>深入全区各家非公有制企业，具体指导其党建工作，并指导非公有制企业党</w:t>
      </w:r>
      <w:r w:rsidRPr="009E5EB9">
        <w:rPr>
          <w:rFonts w:ascii="仿宋" w:eastAsia="仿宋" w:hAnsi="仿宋" w:hint="eastAsia"/>
          <w:color w:val="000000"/>
          <w:sz w:val="32"/>
          <w:szCs w:val="32"/>
        </w:rPr>
        <w:lastRenderedPageBreak/>
        <w:t>组织对所属党员进行教育管理，推进党的工作全覆盖。继续推进党建指导员“3+2”工程和继续开展党建指导员“四个一”活动，发挥党建指导员积极作用，更好地促进非公有制企业党组织活力的提升。</w:t>
      </w:r>
    </w:p>
    <w:p w:rsidR="000F6438" w:rsidRPr="009E5EB9" w:rsidRDefault="000F6438" w:rsidP="009E5EB9">
      <w:pPr>
        <w:spacing w:line="560" w:lineRule="exact"/>
        <w:ind w:firstLine="66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 w:rsidRPr="000F6438">
        <w:rPr>
          <w:rFonts w:hint="eastAsia"/>
        </w:rPr>
        <w:t xml:space="preserve"> </w:t>
      </w:r>
      <w:r w:rsidRPr="000F6438">
        <w:rPr>
          <w:rFonts w:ascii="仿宋" w:eastAsia="仿宋" w:hAnsi="仿宋" w:hint="eastAsia"/>
          <w:color w:val="000000"/>
          <w:sz w:val="32"/>
          <w:szCs w:val="32"/>
        </w:rPr>
        <w:t>提前下达2018年市社会建设一般转移支付资金（京财党政群指[2018]1198号）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15.25万元：</w:t>
      </w:r>
      <w:r w:rsidRPr="000F6438">
        <w:rPr>
          <w:rFonts w:ascii="仿宋" w:eastAsia="仿宋" w:hAnsi="仿宋" w:hint="eastAsia"/>
          <w:color w:val="000000"/>
          <w:sz w:val="32"/>
          <w:szCs w:val="32"/>
        </w:rPr>
        <w:t>用于开展社会组织服务、区属两新组织党建工作、专业社会工作队伍建设、社会动员与志愿服务、一刻钟社区体系建设、网格化督导等社会领域重大工作。</w:t>
      </w:r>
      <w:bookmarkStart w:id="0" w:name="_GoBack"/>
      <w:bookmarkEnd w:id="0"/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B81689">
        <w:rPr>
          <w:rFonts w:ascii="仿宋" w:eastAsia="仿宋" w:hAnsi="仿宋" w:hint="eastAsia"/>
          <w:color w:val="000000"/>
          <w:sz w:val="32"/>
          <w:szCs w:val="32"/>
        </w:rPr>
        <w:t>621.10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B81689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B81689">
        <w:rPr>
          <w:rFonts w:ascii="仿宋" w:eastAsia="仿宋" w:hAnsi="仿宋" w:hint="eastAsia"/>
          <w:color w:val="000000"/>
          <w:sz w:val="32"/>
          <w:szCs w:val="32"/>
        </w:rPr>
        <w:t>38.06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B81689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B81689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B81689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B81689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本部门无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资产占用情况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5A" w:rsidRDefault="00CF585A" w:rsidP="00CF2467">
      <w:r>
        <w:separator/>
      </w:r>
    </w:p>
  </w:endnote>
  <w:endnote w:type="continuationSeparator" w:id="0">
    <w:p w:rsidR="00CF585A" w:rsidRDefault="00CF585A" w:rsidP="00C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5A" w:rsidRDefault="00CF585A" w:rsidP="00CF2467">
      <w:r>
        <w:separator/>
      </w:r>
    </w:p>
  </w:footnote>
  <w:footnote w:type="continuationSeparator" w:id="0">
    <w:p w:rsidR="00CF585A" w:rsidRDefault="00CF585A" w:rsidP="00CF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0F6438"/>
    <w:rsid w:val="00301603"/>
    <w:rsid w:val="00381113"/>
    <w:rsid w:val="00602F96"/>
    <w:rsid w:val="00636675"/>
    <w:rsid w:val="00787F26"/>
    <w:rsid w:val="007B5FC7"/>
    <w:rsid w:val="0087740C"/>
    <w:rsid w:val="009A724A"/>
    <w:rsid w:val="009E5EB9"/>
    <w:rsid w:val="00A0450B"/>
    <w:rsid w:val="00A90FFC"/>
    <w:rsid w:val="00B46D8E"/>
    <w:rsid w:val="00B81689"/>
    <w:rsid w:val="00C5185C"/>
    <w:rsid w:val="00C82651"/>
    <w:rsid w:val="00CB40B8"/>
    <w:rsid w:val="00CF2467"/>
    <w:rsid w:val="00CF585A"/>
    <w:rsid w:val="00D1252A"/>
    <w:rsid w:val="00D3568C"/>
    <w:rsid w:val="00D647EB"/>
    <w:rsid w:val="00E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1E660-2403-461E-B813-C69323E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E5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wangjh</cp:lastModifiedBy>
  <cp:revision>11</cp:revision>
  <cp:lastPrinted>2019-01-29T03:25:00Z</cp:lastPrinted>
  <dcterms:created xsi:type="dcterms:W3CDTF">2019-01-29T03:07:00Z</dcterms:created>
  <dcterms:modified xsi:type="dcterms:W3CDTF">2019-01-30T07:13:00Z</dcterms:modified>
</cp:coreProperties>
</file>