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北京市怀柔区环境卫生服务中心</w:t>
      </w: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2018年预算信息公开说明（其它事项）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一、预算收支增减变化情况说明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一般公共预算收入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12696.13</w:t>
      </w:r>
      <w:r>
        <w:rPr>
          <w:rFonts w:hint="eastAsia" w:ascii="仿宋_GB2312" w:eastAsia="仿宋_GB2312"/>
          <w:sz w:val="32"/>
          <w:szCs w:val="32"/>
        </w:rPr>
        <w:t>万元，比2017年预算收入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11291.10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1405.03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12.44</w:t>
      </w:r>
      <w:r>
        <w:rPr>
          <w:rFonts w:hint="eastAsia" w:ascii="仿宋_GB2312" w:eastAsia="仿宋_GB2312"/>
          <w:sz w:val="32"/>
          <w:szCs w:val="32"/>
        </w:rPr>
        <w:t>%；2018年我单位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一般公共预算支出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12696.13</w:t>
      </w:r>
      <w:r>
        <w:rPr>
          <w:rFonts w:hint="eastAsia" w:ascii="仿宋_GB2312" w:eastAsia="仿宋_GB2312"/>
          <w:sz w:val="32"/>
          <w:szCs w:val="32"/>
        </w:rPr>
        <w:t>万元，比2017年预算支出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11291.10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1405.03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12.44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eastAsia="zh-CN"/>
        </w:rPr>
        <w:t>增长原因：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垃圾清运车、机扫车增加，城区作业车辆运行费增长。新接收道路清扫及厨余垃圾清运任务，增加企业职工人员经费增长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。山前九镇垃圾清运任务增加清运费增长。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机关运行经费安排情况说明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本部门不属于机关运行经费统计范围。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名词解释：机关运行经费</w:t>
      </w:r>
      <w:r>
        <w:rPr>
          <w:rFonts w:hint="eastAsia" w:ascii="仿宋_GB2312" w:eastAsia="仿宋_GB2312"/>
          <w:sz w:val="32"/>
          <w:szCs w:val="32"/>
        </w:rPr>
        <w:t>为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三、政府采购安排情况说明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我单位2018年政府采购一般公共预算财政拨款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260.22</w:t>
      </w:r>
      <w:r>
        <w:rPr>
          <w:rFonts w:hint="eastAsia" w:ascii="仿宋_GB2312" w:eastAsia="仿宋_GB2312"/>
          <w:sz w:val="32"/>
          <w:szCs w:val="32"/>
        </w:rPr>
        <w:t>万元。基本支出中车辆保险、车辆维修统一列为政府采购预算。支出详见政府采购预算表。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四、“三公”经费增减变化原因等说明信息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2018年我单位“</w:t>
      </w:r>
      <w:r>
        <w:rPr>
          <w:rFonts w:hint="eastAsia" w:ascii="仿宋_GB2312" w:hAnsi="宋体" w:eastAsia="仿宋_GB2312"/>
          <w:bCs/>
          <w:sz w:val="32"/>
          <w:szCs w:val="32"/>
        </w:rPr>
        <w:t>三公”经费预算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万元，比2017年预算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万元减少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万元。严格执行中央八项规定，厉行勤俭节约。支出详见“三公经费”预算表。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名词解释：“三公”经费</w:t>
      </w:r>
      <w:r>
        <w:rPr>
          <w:rFonts w:hint="eastAsia" w:ascii="仿宋_GB2312" w:eastAsia="仿宋_GB2312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D960"/>
    <w:multiLevelType w:val="singleLevel"/>
    <w:tmpl w:val="5A6ED96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F187E"/>
    <w:rsid w:val="05603338"/>
    <w:rsid w:val="0A2F187E"/>
    <w:rsid w:val="0ACA2D27"/>
    <w:rsid w:val="14BA245B"/>
    <w:rsid w:val="1566493C"/>
    <w:rsid w:val="173B59D9"/>
    <w:rsid w:val="19681200"/>
    <w:rsid w:val="199C2AC4"/>
    <w:rsid w:val="1D8F1076"/>
    <w:rsid w:val="25BB6661"/>
    <w:rsid w:val="277C3EF5"/>
    <w:rsid w:val="2A860B42"/>
    <w:rsid w:val="2B7F4413"/>
    <w:rsid w:val="2BBE663D"/>
    <w:rsid w:val="2C063FAB"/>
    <w:rsid w:val="35C4097E"/>
    <w:rsid w:val="36B1398D"/>
    <w:rsid w:val="37C27246"/>
    <w:rsid w:val="3AFC7D53"/>
    <w:rsid w:val="3E8C7F6A"/>
    <w:rsid w:val="42E53F64"/>
    <w:rsid w:val="47F85DC2"/>
    <w:rsid w:val="4F113D4F"/>
    <w:rsid w:val="531F4661"/>
    <w:rsid w:val="5E7B1D42"/>
    <w:rsid w:val="5E7C13CB"/>
    <w:rsid w:val="60272D95"/>
    <w:rsid w:val="619554AF"/>
    <w:rsid w:val="659C64AA"/>
    <w:rsid w:val="65EA710C"/>
    <w:rsid w:val="65F17248"/>
    <w:rsid w:val="66C703E8"/>
    <w:rsid w:val="6E375327"/>
    <w:rsid w:val="6FF345EA"/>
    <w:rsid w:val="709C74CD"/>
    <w:rsid w:val="7612484F"/>
    <w:rsid w:val="777A5D1A"/>
    <w:rsid w:val="7A47177F"/>
    <w:rsid w:val="7A8172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2018-01-30T00:26:00Z</dcterms:created>
  <dc:creator>thtf2</dc:creator>
  <cp:lastModifiedBy>thtf2</cp:lastModifiedBy>
  <dcterms:modified xsi:type="dcterms:W3CDTF">2018-01-30T09:07:57Z</dcterms:modified>
  <dc:title>2018年预算信息公开说明（其它事项）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