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北京市怀柔区档案局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部门预算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补充内容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我单位2019年预算安排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247.84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247.84</w:t>
      </w:r>
      <w:r>
        <w:rPr>
          <w:rFonts w:hint="eastAsia" w:ascii="仿宋" w:hAnsi="仿宋" w:eastAsia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本年度无</w:t>
      </w:r>
      <w:r>
        <w:rPr>
          <w:rFonts w:hint="eastAsia" w:ascii="仿宋" w:hAnsi="仿宋" w:eastAsia="仿宋"/>
          <w:color w:val="000000"/>
          <w:sz w:val="32"/>
          <w:szCs w:val="32"/>
        </w:rPr>
        <w:t>100万元（含100万元）以上项目。</w:t>
      </w:r>
      <w:r>
        <w:rPr>
          <w:rFonts w:hint="eastAsia" w:ascii="仿宋" w:hAnsi="仿宋" w:eastAsia="仿宋"/>
          <w:i/>
          <w:color w:val="FF000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四、国有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情况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五、国有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lang w:val="en-US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1575.47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42.61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en-US"/>
        </w:rPr>
      </w:pPr>
    </w:p>
    <w:p>
      <w:pPr>
        <w:rPr>
          <w:rFonts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</w:p>
    <w:p>
      <w:pPr>
        <w:tabs>
          <w:tab w:val="left" w:pos="5878"/>
        </w:tabs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 xml:space="preserve">                                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 xml:space="preserve"> 北京市怀柔区档案局</w:t>
      </w:r>
    </w:p>
    <w:p>
      <w:pPr>
        <w:tabs>
          <w:tab w:val="left" w:pos="5878"/>
        </w:tabs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 xml:space="preserve">                                  2019年1月31日</w:t>
      </w:r>
    </w:p>
    <w:p>
      <w:pPr>
        <w:rPr>
          <w:rFonts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</w:p>
    <w:p>
      <w:pPr>
        <w:jc w:val="left"/>
        <w:rPr>
          <w:lang w:val="en-US" w:eastAsia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7"/>
    <w:rsid w:val="0001538B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17CA1A63"/>
    <w:rsid w:val="1B453730"/>
    <w:rsid w:val="32A02C18"/>
    <w:rsid w:val="3E973238"/>
    <w:rsid w:val="49A12956"/>
    <w:rsid w:val="50487B8D"/>
    <w:rsid w:val="568979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2019-01-30T02:36:00Z</cp:lastPrinted>
  <dcterms:modified xsi:type="dcterms:W3CDTF">2019-01-30T05:48:31Z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