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i w:val="0"/>
          <w:iCs w:val="0"/>
          <w:color w:val="auto"/>
          <w:sz w:val="32"/>
          <w:szCs w:val="32"/>
        </w:rPr>
      </w:pPr>
      <w:r>
        <w:rPr>
          <w:rFonts w:ascii="仿宋" w:hAnsi="仿宋" w:eastAsia="仿宋"/>
          <w:b/>
          <w:i w:val="0"/>
          <w:iCs w:val="0"/>
          <w:color w:val="auto"/>
          <w:sz w:val="32"/>
          <w:szCs w:val="32"/>
        </w:rPr>
        <w:t>2019</w:t>
      </w:r>
      <w:r>
        <w:rPr>
          <w:rFonts w:hint="eastAsia" w:ascii="仿宋" w:hAnsi="仿宋" w:eastAsia="仿宋"/>
          <w:b/>
          <w:i w:val="0"/>
          <w:iCs w:val="0"/>
          <w:color w:val="auto"/>
          <w:sz w:val="32"/>
          <w:szCs w:val="32"/>
        </w:rPr>
        <w:t>年补充内容</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一、政府购买服务预算说明</w:t>
      </w:r>
    </w:p>
    <w:p>
      <w:pPr>
        <w:spacing w:line="560" w:lineRule="exact"/>
        <w:rPr>
          <w:rFonts w:ascii="仿宋" w:hAnsi="仿宋" w:eastAsia="仿宋"/>
          <w:i w:val="0"/>
          <w:iCs w:val="0"/>
          <w:color w:val="auto"/>
          <w:sz w:val="32"/>
          <w:szCs w:val="32"/>
        </w:rPr>
      </w:pPr>
      <w:r>
        <w:rPr>
          <w:rFonts w:ascii="仿宋" w:hAnsi="仿宋" w:eastAsia="仿宋"/>
          <w:i w:val="0"/>
          <w:iCs w:val="0"/>
          <w:color w:val="auto"/>
          <w:sz w:val="32"/>
          <w:szCs w:val="32"/>
        </w:rPr>
        <w:t xml:space="preserve">    </w:t>
      </w:r>
      <w:r>
        <w:rPr>
          <w:rFonts w:hint="eastAsia" w:ascii="仿宋" w:hAnsi="仿宋" w:eastAsia="仿宋"/>
          <w:i w:val="0"/>
          <w:iCs w:val="0"/>
          <w:color w:val="auto"/>
          <w:sz w:val="32"/>
          <w:szCs w:val="32"/>
        </w:rPr>
        <w:t>我单位</w:t>
      </w:r>
      <w:r>
        <w:rPr>
          <w:rFonts w:ascii="仿宋" w:hAnsi="仿宋" w:eastAsia="仿宋"/>
          <w:i w:val="0"/>
          <w:iCs w:val="0"/>
          <w:color w:val="auto"/>
          <w:sz w:val="32"/>
          <w:szCs w:val="32"/>
        </w:rPr>
        <w:t>2019</w:t>
      </w:r>
      <w:r>
        <w:rPr>
          <w:rFonts w:hint="eastAsia" w:ascii="仿宋" w:hAnsi="仿宋" w:eastAsia="仿宋"/>
          <w:i w:val="0"/>
          <w:iCs w:val="0"/>
          <w:color w:val="auto"/>
          <w:sz w:val="32"/>
          <w:szCs w:val="32"/>
        </w:rPr>
        <w:t>年预算安排无政府购买服务项目。</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二、项目支出绩效目标情况说明</w:t>
      </w:r>
    </w:p>
    <w:p>
      <w:pPr>
        <w:spacing w:line="560" w:lineRule="exact"/>
        <w:rPr>
          <w:rFonts w:ascii="仿宋" w:hAnsi="仿宋" w:eastAsia="仿宋"/>
          <w:i w:val="0"/>
          <w:iCs w:val="0"/>
          <w:color w:val="auto"/>
          <w:sz w:val="32"/>
          <w:szCs w:val="32"/>
        </w:rPr>
      </w:pPr>
      <w:r>
        <w:rPr>
          <w:rFonts w:ascii="仿宋" w:hAnsi="仿宋" w:eastAsia="仿宋"/>
          <w:i w:val="0"/>
          <w:iCs w:val="0"/>
          <w:color w:val="auto"/>
          <w:sz w:val="32"/>
          <w:szCs w:val="32"/>
        </w:rPr>
        <w:t xml:space="preserve">    </w:t>
      </w:r>
      <w:r>
        <w:rPr>
          <w:rFonts w:hint="eastAsia" w:ascii="仿宋" w:hAnsi="仿宋" w:eastAsia="仿宋"/>
          <w:i w:val="0"/>
          <w:iCs w:val="0"/>
          <w:color w:val="auto"/>
          <w:sz w:val="32"/>
          <w:szCs w:val="32"/>
        </w:rPr>
        <w:t>本部门</w:t>
      </w:r>
      <w:r>
        <w:rPr>
          <w:rFonts w:ascii="仿宋" w:hAnsi="仿宋" w:eastAsia="仿宋"/>
          <w:i w:val="0"/>
          <w:iCs w:val="0"/>
          <w:color w:val="auto"/>
          <w:sz w:val="32"/>
          <w:szCs w:val="32"/>
        </w:rPr>
        <w:t>2019</w:t>
      </w:r>
      <w:r>
        <w:rPr>
          <w:rFonts w:hint="eastAsia" w:ascii="仿宋" w:hAnsi="仿宋" w:eastAsia="仿宋"/>
          <w:i w:val="0"/>
          <w:iCs w:val="0"/>
          <w:color w:val="auto"/>
          <w:sz w:val="32"/>
          <w:szCs w:val="32"/>
        </w:rPr>
        <w:t>年预算项目</w:t>
      </w:r>
      <w:r>
        <w:rPr>
          <w:rFonts w:ascii="仿宋" w:hAnsi="仿宋" w:eastAsia="仿宋"/>
          <w:i w:val="0"/>
          <w:iCs w:val="0"/>
          <w:color w:val="auto"/>
          <w:sz w:val="32"/>
          <w:szCs w:val="32"/>
        </w:rPr>
        <w:t>37</w:t>
      </w:r>
      <w:r>
        <w:rPr>
          <w:rFonts w:hint="eastAsia" w:ascii="仿宋" w:hAnsi="仿宋" w:eastAsia="仿宋"/>
          <w:i w:val="0"/>
          <w:iCs w:val="0"/>
          <w:color w:val="auto"/>
          <w:sz w:val="32"/>
          <w:szCs w:val="32"/>
        </w:rPr>
        <w:t>个，金额共计</w:t>
      </w:r>
      <w:r>
        <w:rPr>
          <w:rFonts w:ascii="仿宋" w:hAnsi="仿宋" w:eastAsia="仿宋"/>
          <w:i w:val="0"/>
          <w:iCs w:val="0"/>
          <w:color w:val="auto"/>
          <w:sz w:val="32"/>
          <w:szCs w:val="32"/>
        </w:rPr>
        <w:t>5837.17</w:t>
      </w:r>
      <w:r>
        <w:rPr>
          <w:rFonts w:hint="eastAsia" w:ascii="仿宋" w:hAnsi="仿宋" w:eastAsia="仿宋"/>
          <w:i w:val="0"/>
          <w:iCs w:val="0"/>
          <w:color w:val="auto"/>
          <w:sz w:val="32"/>
          <w:szCs w:val="32"/>
        </w:rPr>
        <w:t>万元</w:t>
      </w:r>
      <w:r>
        <w:rPr>
          <w:rFonts w:ascii="仿宋" w:hAnsi="仿宋" w:eastAsia="仿宋"/>
          <w:i w:val="0"/>
          <w:iCs w:val="0"/>
          <w:color w:val="auto"/>
          <w:sz w:val="32"/>
          <w:szCs w:val="32"/>
        </w:rPr>
        <w:t>,</w:t>
      </w:r>
      <w:r>
        <w:rPr>
          <w:rFonts w:hint="eastAsia" w:ascii="仿宋" w:hAnsi="仿宋" w:eastAsia="仿宋"/>
          <w:i w:val="0"/>
          <w:iCs w:val="0"/>
          <w:color w:val="auto"/>
          <w:sz w:val="32"/>
          <w:szCs w:val="32"/>
        </w:rPr>
        <w:t>其中财政拨款预算项目</w:t>
      </w:r>
      <w:r>
        <w:rPr>
          <w:rFonts w:ascii="仿宋" w:hAnsi="仿宋" w:eastAsia="仿宋"/>
          <w:i w:val="0"/>
          <w:iCs w:val="0"/>
          <w:color w:val="auto"/>
          <w:sz w:val="32"/>
          <w:szCs w:val="32"/>
        </w:rPr>
        <w:t>37</w:t>
      </w:r>
      <w:r>
        <w:rPr>
          <w:rFonts w:hint="eastAsia" w:ascii="仿宋" w:hAnsi="仿宋" w:eastAsia="仿宋"/>
          <w:i w:val="0"/>
          <w:iCs w:val="0"/>
          <w:color w:val="auto"/>
          <w:sz w:val="32"/>
          <w:szCs w:val="32"/>
        </w:rPr>
        <w:t>个，金额共计</w:t>
      </w:r>
      <w:r>
        <w:rPr>
          <w:rFonts w:ascii="仿宋" w:hAnsi="仿宋" w:eastAsia="仿宋"/>
          <w:i w:val="0"/>
          <w:iCs w:val="0"/>
          <w:color w:val="auto"/>
          <w:sz w:val="32"/>
          <w:szCs w:val="32"/>
        </w:rPr>
        <w:t>5837.17</w:t>
      </w:r>
      <w:r>
        <w:rPr>
          <w:rFonts w:hint="eastAsia" w:ascii="仿宋" w:hAnsi="仿宋" w:eastAsia="仿宋"/>
          <w:i w:val="0"/>
          <w:iCs w:val="0"/>
          <w:color w:val="auto"/>
          <w:sz w:val="32"/>
          <w:szCs w:val="32"/>
        </w:rPr>
        <w:t>万元，</w:t>
      </w:r>
      <w:r>
        <w:rPr>
          <w:rFonts w:ascii="仿宋" w:hAnsi="仿宋" w:eastAsia="仿宋"/>
          <w:i w:val="0"/>
          <w:iCs w:val="0"/>
          <w:color w:val="auto"/>
          <w:sz w:val="32"/>
          <w:szCs w:val="32"/>
        </w:rPr>
        <w:t>100</w:t>
      </w:r>
      <w:r>
        <w:rPr>
          <w:rFonts w:hint="eastAsia" w:ascii="仿宋" w:hAnsi="仿宋" w:eastAsia="仿宋"/>
          <w:i w:val="0"/>
          <w:iCs w:val="0"/>
          <w:color w:val="auto"/>
          <w:sz w:val="32"/>
          <w:szCs w:val="32"/>
        </w:rPr>
        <w:t>万元（含</w:t>
      </w:r>
      <w:r>
        <w:rPr>
          <w:rFonts w:ascii="仿宋" w:hAnsi="仿宋" w:eastAsia="仿宋"/>
          <w:i w:val="0"/>
          <w:iCs w:val="0"/>
          <w:color w:val="auto"/>
          <w:sz w:val="32"/>
          <w:szCs w:val="32"/>
        </w:rPr>
        <w:t>100</w:t>
      </w:r>
      <w:r>
        <w:rPr>
          <w:rFonts w:hint="eastAsia" w:ascii="仿宋" w:hAnsi="仿宋" w:eastAsia="仿宋"/>
          <w:i w:val="0"/>
          <w:iCs w:val="0"/>
          <w:color w:val="auto"/>
          <w:sz w:val="32"/>
          <w:szCs w:val="32"/>
        </w:rPr>
        <w:t>万元）以上项目均按要求填报了《项目支出绩效目标申报表》。</w:t>
      </w:r>
      <w:r>
        <w:rPr>
          <w:rFonts w:hint="eastAsia" w:ascii="仿宋" w:hAnsi="仿宋" w:eastAsia="仿宋"/>
          <w:i w:val="0"/>
          <w:iCs w:val="0"/>
          <w:color w:val="auto"/>
          <w:sz w:val="32"/>
          <w:szCs w:val="32"/>
        </w:rPr>
        <w:t>纳入</w:t>
      </w:r>
      <w:r>
        <w:rPr>
          <w:rFonts w:ascii="仿宋" w:hAnsi="仿宋" w:eastAsia="仿宋"/>
          <w:i w:val="0"/>
          <w:iCs w:val="0"/>
          <w:color w:val="auto"/>
          <w:sz w:val="32"/>
          <w:szCs w:val="32"/>
        </w:rPr>
        <w:t>2019</w:t>
      </w:r>
      <w:r>
        <w:rPr>
          <w:rFonts w:hint="eastAsia" w:ascii="仿宋" w:hAnsi="仿宋" w:eastAsia="仿宋"/>
          <w:i w:val="0"/>
          <w:iCs w:val="0"/>
          <w:color w:val="auto"/>
          <w:sz w:val="32"/>
          <w:szCs w:val="32"/>
        </w:rPr>
        <w:t>年部门预算财政拨款安排项目金额大于等于</w:t>
      </w:r>
      <w:r>
        <w:rPr>
          <w:rFonts w:ascii="仿宋" w:hAnsi="仿宋" w:eastAsia="仿宋"/>
          <w:i w:val="0"/>
          <w:iCs w:val="0"/>
          <w:color w:val="auto"/>
          <w:sz w:val="32"/>
          <w:szCs w:val="32"/>
        </w:rPr>
        <w:t>100</w:t>
      </w:r>
      <w:r>
        <w:rPr>
          <w:rFonts w:hint="eastAsia" w:ascii="仿宋" w:hAnsi="仿宋" w:eastAsia="仿宋"/>
          <w:i w:val="0"/>
          <w:iCs w:val="0"/>
          <w:color w:val="auto"/>
          <w:sz w:val="32"/>
          <w:szCs w:val="32"/>
        </w:rPr>
        <w:t>万元的项目共</w:t>
      </w:r>
      <w:r>
        <w:rPr>
          <w:rFonts w:ascii="仿宋" w:hAnsi="仿宋" w:eastAsia="仿宋"/>
          <w:i w:val="0"/>
          <w:iCs w:val="0"/>
          <w:color w:val="auto"/>
          <w:sz w:val="32"/>
          <w:szCs w:val="32"/>
        </w:rPr>
        <w:t>9</w:t>
      </w:r>
      <w:r>
        <w:rPr>
          <w:rFonts w:hint="eastAsia" w:ascii="仿宋" w:hAnsi="仿宋" w:eastAsia="仿宋"/>
          <w:i w:val="0"/>
          <w:iCs w:val="0"/>
          <w:color w:val="auto"/>
          <w:sz w:val="32"/>
          <w:szCs w:val="32"/>
        </w:rPr>
        <w:t>个，分别为：社区工作者人员经费预期绩效目标保证社区工作者的工资待遇，激发广大社区工作者工作的积极性、事业心和责任感；社区工作者人员保险及公积金预期绩效目标为保证社区工作者的工资待遇，激发广大社区工作者工作的积极性、事业心和责任感；流动人口管理站人员经费预期绩效目标为保证流动人口管理站人员的工资待遇，激发广大流动人口管理站人员工作的积极性、事业心和责任感；居民小组长补贴预期绩效目标为保证居民小组长的待遇，激发广大居民对社区工作的积极性和责任感，促进和谐社区建设；社区公益事业专项补助预期绩效目标为丰富广大居民的文化知识和业余文化生活，陶冶居民的情操，满足居民娱乐健身需求，对于维护社会稳定、构筑和谐社会起到一定的作用；协管员下划经费预期绩效目标为保证街道辖区内部项工作有人代头，有人管理、有人指导。保证居民垃圾分类有人指导，交通安全有人指引、安全有人指挥、文化有人带头、动物有人管理；街道事务服务专项经费预期绩效目标为辖区公共环境干净整洁；绿化养护到位，除草浇水打药及时；公共部位故障在报修后维修及时；各项公共服务准确到位等；流动人口管理站人员保险及住房公积金预期绩效目标为保证社区流动人口管理站人员的保险及住房公积金待遇，激发广大流动人口管理站人员工作的积极性、事业心和责任感；视频监控管理平台公用经费预期绩效目标为节省人力物力，方便对不法活动进行举证，起到震慑作用，方便管理人员全局把握情况，提高工作效率。</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三、重点行政事业性收费情况说明</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本部门无行政事业性收费工作。</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四、国有资本经营预算财政拨款情况说明</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本部门不涉及国有资本经营预算财政拨款情况。</w:t>
      </w:r>
    </w:p>
    <w:p>
      <w:pPr>
        <w:spacing w:line="560" w:lineRule="exact"/>
        <w:ind w:firstLine="640" w:firstLineChars="200"/>
        <w:rPr>
          <w:rFonts w:ascii="仿宋" w:hAnsi="仿宋" w:eastAsia="仿宋"/>
          <w:i w:val="0"/>
          <w:iCs w:val="0"/>
          <w:color w:val="auto"/>
          <w:sz w:val="32"/>
          <w:szCs w:val="32"/>
        </w:rPr>
      </w:pPr>
      <w:r>
        <w:rPr>
          <w:rFonts w:hint="eastAsia" w:ascii="仿宋" w:hAnsi="仿宋" w:eastAsia="仿宋"/>
          <w:i w:val="0"/>
          <w:iCs w:val="0"/>
          <w:color w:val="auto"/>
          <w:sz w:val="32"/>
          <w:szCs w:val="32"/>
        </w:rPr>
        <w:t>五、国有资产占用情况说明</w:t>
      </w:r>
    </w:p>
    <w:p>
      <w:pPr>
        <w:spacing w:line="560" w:lineRule="exact"/>
        <w:ind w:firstLine="640" w:firstLineChars="200"/>
        <w:rPr>
          <w:rFonts w:ascii="仿宋" w:hAnsi="仿宋" w:eastAsia="仿宋" w:cs="宋体"/>
          <w:i w:val="0"/>
          <w:iCs w:val="0"/>
          <w:color w:val="auto"/>
          <w:kern w:val="0"/>
          <w:sz w:val="32"/>
          <w:szCs w:val="32"/>
          <w:lang w:val="zh-CN"/>
        </w:rPr>
      </w:pPr>
      <w:r>
        <w:rPr>
          <w:rFonts w:hint="eastAsia" w:ascii="仿宋" w:hAnsi="仿宋" w:eastAsia="仿宋"/>
          <w:i w:val="0"/>
          <w:iCs w:val="0"/>
          <w:color w:val="auto"/>
          <w:sz w:val="32"/>
          <w:szCs w:val="32"/>
        </w:rPr>
        <w:t>截止</w:t>
      </w:r>
      <w:r>
        <w:rPr>
          <w:rFonts w:ascii="仿宋" w:hAnsi="仿宋" w:eastAsia="仿宋"/>
          <w:i w:val="0"/>
          <w:iCs w:val="0"/>
          <w:color w:val="auto"/>
          <w:sz w:val="32"/>
          <w:szCs w:val="32"/>
        </w:rPr>
        <w:t>2018</w:t>
      </w:r>
      <w:r>
        <w:rPr>
          <w:rFonts w:hint="eastAsia" w:ascii="仿宋" w:hAnsi="仿宋" w:eastAsia="仿宋"/>
          <w:i w:val="0"/>
          <w:iCs w:val="0"/>
          <w:color w:val="auto"/>
          <w:sz w:val="32"/>
          <w:szCs w:val="32"/>
        </w:rPr>
        <w:t>年底，本部门固定资产总额</w:t>
      </w:r>
      <w:r>
        <w:rPr>
          <w:rFonts w:ascii="仿宋" w:hAnsi="仿宋" w:eastAsia="仿宋"/>
          <w:i w:val="0"/>
          <w:iCs w:val="0"/>
          <w:color w:val="auto"/>
          <w:sz w:val="32"/>
          <w:szCs w:val="32"/>
        </w:rPr>
        <w:t>1038.91</w:t>
      </w:r>
      <w:r>
        <w:rPr>
          <w:rFonts w:hint="eastAsia" w:ascii="仿宋" w:hAnsi="仿宋" w:eastAsia="仿宋"/>
          <w:i w:val="0"/>
          <w:iCs w:val="0"/>
          <w:color w:val="auto"/>
          <w:sz w:val="32"/>
          <w:szCs w:val="32"/>
        </w:rPr>
        <w:t>万元，其中：车辆</w:t>
      </w:r>
      <w:r>
        <w:rPr>
          <w:rFonts w:ascii="仿宋" w:hAnsi="仿宋" w:eastAsia="仿宋"/>
          <w:i w:val="0"/>
          <w:iCs w:val="0"/>
          <w:color w:val="auto"/>
          <w:sz w:val="32"/>
          <w:szCs w:val="32"/>
        </w:rPr>
        <w:t>9</w:t>
      </w:r>
      <w:r>
        <w:rPr>
          <w:rFonts w:hint="eastAsia" w:ascii="仿宋" w:hAnsi="仿宋" w:eastAsia="仿宋"/>
          <w:i w:val="0"/>
          <w:iCs w:val="0"/>
          <w:color w:val="auto"/>
          <w:sz w:val="32"/>
          <w:szCs w:val="32"/>
        </w:rPr>
        <w:t>台</w:t>
      </w:r>
      <w:bookmarkStart w:id="0" w:name="_GoBack"/>
      <w:bookmarkEnd w:id="0"/>
      <w:r>
        <w:rPr>
          <w:rFonts w:hint="eastAsia" w:ascii="仿宋" w:hAnsi="仿宋" w:eastAsia="仿宋"/>
          <w:i w:val="0"/>
          <w:iCs w:val="0"/>
          <w:color w:val="auto"/>
          <w:sz w:val="32"/>
          <w:szCs w:val="32"/>
        </w:rPr>
        <w:t>，</w:t>
      </w:r>
      <w:r>
        <w:rPr>
          <w:rFonts w:ascii="仿宋" w:hAnsi="仿宋" w:eastAsia="仿宋"/>
          <w:i w:val="0"/>
          <w:iCs w:val="0"/>
          <w:color w:val="auto"/>
          <w:sz w:val="32"/>
          <w:szCs w:val="32"/>
        </w:rPr>
        <w:t>130.76</w:t>
      </w:r>
      <w:r>
        <w:rPr>
          <w:rFonts w:hint="eastAsia" w:ascii="仿宋" w:hAnsi="仿宋" w:eastAsia="仿宋"/>
          <w:i w:val="0"/>
          <w:iCs w:val="0"/>
          <w:color w:val="auto"/>
          <w:sz w:val="32"/>
          <w:szCs w:val="32"/>
        </w:rPr>
        <w:t>万元；其他固定资产</w:t>
      </w:r>
      <w:r>
        <w:rPr>
          <w:rFonts w:ascii="仿宋" w:hAnsi="仿宋" w:eastAsia="仿宋"/>
          <w:i w:val="0"/>
          <w:iCs w:val="0"/>
          <w:color w:val="auto"/>
          <w:sz w:val="32"/>
          <w:szCs w:val="32"/>
        </w:rPr>
        <w:t>887.85</w:t>
      </w:r>
      <w:r>
        <w:rPr>
          <w:rFonts w:hint="eastAsia" w:ascii="仿宋" w:hAnsi="仿宋" w:eastAsia="仿宋"/>
          <w:i w:val="0"/>
          <w:iCs w:val="0"/>
          <w:color w:val="auto"/>
          <w:sz w:val="32"/>
          <w:szCs w:val="32"/>
        </w:rPr>
        <w:t>万元。</w:t>
      </w:r>
    </w:p>
    <w:sectPr>
      <w:pgSz w:w="11906" w:h="16838"/>
      <w:pgMar w:top="1134"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467"/>
    <w:rsid w:val="00301603"/>
    <w:rsid w:val="00320E6C"/>
    <w:rsid w:val="00381113"/>
    <w:rsid w:val="004775D6"/>
    <w:rsid w:val="00636675"/>
    <w:rsid w:val="00666948"/>
    <w:rsid w:val="007C7FDF"/>
    <w:rsid w:val="00837D3C"/>
    <w:rsid w:val="0087740C"/>
    <w:rsid w:val="008A7266"/>
    <w:rsid w:val="009918B7"/>
    <w:rsid w:val="00A0450B"/>
    <w:rsid w:val="00A90FFC"/>
    <w:rsid w:val="00B46D8E"/>
    <w:rsid w:val="00BB4198"/>
    <w:rsid w:val="00CF2467"/>
    <w:rsid w:val="00D009B8"/>
    <w:rsid w:val="00D03B4F"/>
    <w:rsid w:val="00D1252A"/>
    <w:rsid w:val="00D3568C"/>
    <w:rsid w:val="00D647EB"/>
    <w:rsid w:val="00DC1E27"/>
    <w:rsid w:val="00E84D50"/>
    <w:rsid w:val="00F63526"/>
    <w:rsid w:val="548747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Header Char"/>
    <w:basedOn w:val="4"/>
    <w:link w:val="3"/>
    <w:semiHidden/>
    <w:locked/>
    <w:uiPriority w:val="99"/>
    <w:rPr>
      <w:rFonts w:cs="Times New Roman"/>
      <w:sz w:val="18"/>
      <w:szCs w:val="18"/>
    </w:rPr>
  </w:style>
  <w:style w:type="character" w:customStyle="1" w:styleId="8">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142</Words>
  <Characters>811</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2019-01-29T03:07:00Z</dcterms:created>
  <dc:creator>郑怀志</dc:creator>
  <cp:lastModifiedBy>hfakdjsgf</cp:lastModifiedBy>
  <cp:lastPrinted>2019-01-29T07:14:00Z</cp:lastPrinted>
  <dcterms:modified xsi:type="dcterms:W3CDTF">2019-01-31T06:52:38Z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