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Calibri" w:hAnsi="Calibri" w:eastAsia="方正小标宋简体" w:cs="Times New Roman"/>
          <w:kern w:val="44"/>
          <w:sz w:val="44"/>
          <w:szCs w:val="24"/>
          <w:lang w:val="en-US" w:eastAsia="zh-CN" w:bidi="ar-SA"/>
        </w:rPr>
        <w:t>经营转基因植物种子、种畜禽、水产苗种的单位和个人建立经营档案检查标准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cs="Times New Roman"/>
          <w:sz w:val="32"/>
          <w:lang w:val="en-US" w:eastAsia="zh-CN"/>
        </w:rPr>
      </w:pPr>
      <w:r>
        <w:rPr>
          <w:rFonts w:hint="eastAsia" w:cs="Times New Roman"/>
          <w:sz w:val="32"/>
          <w:lang w:val="en-US" w:eastAsia="zh-CN"/>
        </w:rPr>
        <w:t>一、检查对象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经营转基因植物种子、种畜禽、水产苗种的单位和个人。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cs="Times New Roman"/>
          <w:sz w:val="32"/>
          <w:lang w:val="en-US" w:eastAsia="zh-CN"/>
        </w:rPr>
      </w:pPr>
      <w:r>
        <w:rPr>
          <w:rFonts w:hint="eastAsia" w:cs="Times New Roman"/>
          <w:sz w:val="32"/>
          <w:lang w:val="en-US" w:eastAsia="zh-CN"/>
        </w:rPr>
        <w:t>二、检查方法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default" w:ascii="Calibri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  <w:t>查阅、复制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经营转基因植物种子、种畜禽、水产苗种的单位和个人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经营档案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询问</w:t>
      </w:r>
      <w:r>
        <w:rPr>
          <w:rFonts w:hint="eastAsia" w:eastAsia="仿宋_GB2312" w:cs="Times New Roman"/>
          <w:sz w:val="32"/>
          <w:lang w:val="en-US" w:eastAsia="zh-CN"/>
        </w:rPr>
        <w:t>工作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人员。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default" w:cs="Times New Roman"/>
          <w:sz w:val="32"/>
          <w:lang w:val="en-US" w:eastAsia="zh-CN"/>
        </w:rPr>
      </w:pPr>
      <w:r>
        <w:rPr>
          <w:rFonts w:hint="eastAsia" w:cs="Times New Roman"/>
          <w:sz w:val="32"/>
          <w:lang w:val="en-US" w:eastAsia="zh-CN"/>
        </w:rPr>
        <w:t>三、判定标准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未建立经营档案或经营档案记录项不齐全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情形的</w:t>
      </w:r>
      <w:r>
        <w:rPr>
          <w:rFonts w:hint="eastAsia" w:eastAsia="仿宋_GB2312" w:cs="Times New Roman"/>
          <w:sz w:val="32"/>
          <w:lang w:val="en-US" w:eastAsia="zh-CN"/>
        </w:rPr>
        <w:t>检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查项结果为“发现问题”，应当责令改正</w:t>
      </w:r>
      <w:r>
        <w:rPr>
          <w:rFonts w:hint="eastAsia" w:eastAsia="仿宋_GB2312" w:cs="Times New Roman"/>
          <w:sz w:val="3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并立案调查。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Calibri" w:hAnsi="Calibri" w:eastAsia="楷体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sz w:val="32"/>
          <w:lang w:val="en-US" w:eastAsia="zh-CN"/>
        </w:rPr>
        <w:t>四、说明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经营档案记录项应当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载明种子、种畜禽、水产苗种的来源、贮存、运输和销售去向等内容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default" w:cs="Times New Roman"/>
          <w:sz w:val="32"/>
          <w:lang w:val="en-US" w:eastAsia="zh-CN"/>
        </w:rPr>
      </w:pPr>
      <w:r>
        <w:rPr>
          <w:rFonts w:hint="eastAsia" w:cs="Times New Roman"/>
          <w:sz w:val="32"/>
          <w:lang w:val="en-US" w:eastAsia="zh-CN"/>
        </w:rPr>
        <w:t>五、附件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《农业转基因生物安全管理条例》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第二十六条</w:t>
      </w:r>
      <w:r>
        <w:rPr>
          <w:rFonts w:hint="eastAsia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32"/>
          <w:lang w:val="en-US" w:eastAsia="zh-CN"/>
        </w:rPr>
        <w:t>经营转基因植物种子、种畜禽、水产苗种的单位和个人，应当建立经营档案，载明种子、种畜禽、水产苗种的来源、贮存、运输和销售去向等内容。   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lang w:val="en-US" w:eastAsia="zh-CN"/>
        </w:rPr>
        <w:t> 第四十七条  违反本条例规定，转基因植物种子、种畜禽、水产苗种的生产、经营单位和个人，未按照规定制作、保存生产、经营档案的，由县级以上人民政府农业行政主管部门依据职权，责令改正，处1000元以上1万元以下的罚款。 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33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default" w:ascii="Calibri" w:hAnsi="Calibri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617"/>
    <w:rsid w:val="00102675"/>
    <w:rsid w:val="0026543E"/>
    <w:rsid w:val="002C14AC"/>
    <w:rsid w:val="002D379F"/>
    <w:rsid w:val="003412AD"/>
    <w:rsid w:val="004F2861"/>
    <w:rsid w:val="00513997"/>
    <w:rsid w:val="005E2636"/>
    <w:rsid w:val="005F49B1"/>
    <w:rsid w:val="0066496D"/>
    <w:rsid w:val="00680EA1"/>
    <w:rsid w:val="006811FF"/>
    <w:rsid w:val="006A6C1E"/>
    <w:rsid w:val="006D171E"/>
    <w:rsid w:val="007748C3"/>
    <w:rsid w:val="00796617"/>
    <w:rsid w:val="007A4940"/>
    <w:rsid w:val="00A04937"/>
    <w:rsid w:val="00A83324"/>
    <w:rsid w:val="00B02803"/>
    <w:rsid w:val="00B77AEA"/>
    <w:rsid w:val="00BC5AA7"/>
    <w:rsid w:val="00BE2046"/>
    <w:rsid w:val="00C87F3B"/>
    <w:rsid w:val="00CB43B7"/>
    <w:rsid w:val="00CE6A7D"/>
    <w:rsid w:val="00D40AD2"/>
    <w:rsid w:val="00DA58BE"/>
    <w:rsid w:val="00EB2E1C"/>
    <w:rsid w:val="39EE47FA"/>
    <w:rsid w:val="6D153C5A"/>
    <w:rsid w:val="6EEFB38B"/>
    <w:rsid w:val="6FF75A55"/>
    <w:rsid w:val="7AFB66FA"/>
    <w:rsid w:val="E67FC741"/>
    <w:rsid w:val="E7BE40C6"/>
    <w:rsid w:val="EDBD17F5"/>
    <w:rsid w:val="EDEBF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Lines="0" w:beforeAutospacing="0" w:afterLines="0" w:afterAutospacing="0" w:line="540" w:lineRule="exact"/>
      <w:outlineLvl w:val="2"/>
    </w:pPr>
    <w:rPr>
      <w:rFonts w:eastAsia="楷体_GB231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230</Characters>
  <Lines>1</Lines>
  <Paragraphs>1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2021-10-10T16:48:00Z</dcterms:created>
  <dc:creator>Customer</dc:creator>
  <cp:lastModifiedBy>nyncj</cp:lastModifiedBy>
  <cp:lastPrinted>2022-01-28T09:19:28Z</cp:lastPrinted>
  <dcterms:modified xsi:type="dcterms:W3CDTF">2022-01-28T09:30:21Z</dcterms:modified>
  <dc:title>005-经营转基因植物种子、种畜禽、水产苗种的单位和个人建立经营档案检查标准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