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/>
          <w:lang w:val="en-US"/>
        </w:rPr>
      </w:pPr>
      <w:r>
        <w:rPr>
          <w:rFonts w:hint="eastAsia" w:eastAsia="方正小标宋简体" w:asciiTheme="minorAscii" w:hAnsiTheme="minorAscii" w:cstheme="minorBidi"/>
          <w:kern w:val="44"/>
          <w:sz w:val="44"/>
          <w:szCs w:val="24"/>
          <w:lang w:val="en-US" w:eastAsia="zh-CN" w:bidi="ar-SA"/>
        </w:rPr>
        <w:t>农机维修场地的检查标准</w:t>
      </w:r>
    </w:p>
    <w:p>
      <w:pPr>
        <w:rPr>
          <w:rFonts w:hint="eastAsia"/>
        </w:rPr>
      </w:pPr>
    </w:p>
    <w:p>
      <w:pPr>
        <w:pStyle w:val="4"/>
        <w:tabs>
          <w:tab w:val="left" w:pos="42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一、检查对象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农业机械维修经营者</w:t>
      </w:r>
    </w:p>
    <w:p>
      <w:pPr>
        <w:pStyle w:val="4"/>
        <w:tabs>
          <w:tab w:val="left" w:pos="42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二、检查</w:t>
      </w:r>
      <w:r>
        <w:rPr>
          <w:rFonts w:hint="eastAsia"/>
          <w:highlight w:val="none"/>
          <w:lang w:val="en-US" w:eastAsia="zh-CN"/>
        </w:rPr>
        <w:t>方式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现场检查维修经营场所。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查阅、复制</w:t>
      </w:r>
      <w:r>
        <w:rPr>
          <w:rFonts w:hint="eastAsia"/>
          <w:lang w:val="en-US" w:eastAsia="zh-CN"/>
        </w:rPr>
        <w:t>营业执照、审批文件、协议、合同等</w:t>
      </w:r>
      <w:r>
        <w:rPr>
          <w:rFonts w:hint="default"/>
          <w:lang w:val="en-US" w:eastAsia="zh-CN"/>
        </w:rPr>
        <w:t>资料</w:t>
      </w:r>
      <w:r>
        <w:rPr>
          <w:rFonts w:hint="eastAsia"/>
          <w:lang w:val="en-US" w:eastAsia="zh-CN"/>
        </w:rPr>
        <w:t>。</w:t>
      </w:r>
    </w:p>
    <w:p>
      <w:pPr>
        <w:bidi w:val="0"/>
        <w:ind w:left="320" w:leftChars="100"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询问农业机械维修经营者的</w:t>
      </w:r>
      <w:r>
        <w:rPr>
          <w:rFonts w:hint="eastAsia"/>
          <w:lang w:eastAsia="zh-CN"/>
        </w:rPr>
        <w:t>负责、管理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维修及工作</w:t>
      </w:r>
      <w:r>
        <w:rPr>
          <w:rFonts w:hint="eastAsia"/>
          <w:lang w:val="en-US" w:eastAsia="zh-CN"/>
        </w:rPr>
        <w:t>人员。</w:t>
      </w:r>
    </w:p>
    <w:p>
      <w:pPr>
        <w:pStyle w:val="4"/>
        <w:tabs>
          <w:tab w:val="left" w:pos="42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三、判定标准</w:t>
      </w:r>
    </w:p>
    <w:p>
      <w:pPr>
        <w:bidi w:val="0"/>
      </w:pPr>
      <w:r>
        <w:rPr>
          <w:rFonts w:hint="eastAsia"/>
          <w:lang w:val="en-US" w:eastAsia="zh-CN"/>
        </w:rPr>
        <w:t>存在以下情形之一的，检查项结果为“发现问题”，应当责令改正，拒不改正的立案调查。</w:t>
      </w:r>
    </w:p>
    <w:p>
      <w:pPr>
        <w:rPr>
          <w:rFonts w:hint="eastAsia"/>
          <w:highlight w:val="none"/>
          <w:lang w:val="en-US" w:eastAsia="zh-CN"/>
        </w:rPr>
      </w:pPr>
      <w:bookmarkStart w:id="0" w:name="_GoBack"/>
      <w:r>
        <w:rPr>
          <w:rFonts w:hint="eastAsia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应有固定的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维修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场所，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面积应大于20平米。</w:t>
      </w:r>
    </w:p>
    <w:bookmarkEnd w:id="0"/>
    <w:p>
      <w:pPr>
        <w:pStyle w:val="4"/>
        <w:tabs>
          <w:tab w:val="left" w:pos="420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农机维修经营者，是指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使用工具、仪器、设备，对农业机械进行维护和修理，使其保持、恢复技术状态和工作能力的技术服务活动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的企业或个体工商户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tabs>
          <w:tab w:val="left" w:pos="42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五、附件</w:t>
      </w:r>
    </w:p>
    <w:p>
      <w:pPr>
        <w:tabs>
          <w:tab w:val="left" w:pos="420"/>
        </w:tabs>
        <w:ind w:left="0" w:leftChars="0" w:firstLine="640" w:firstLineChars="200"/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1.《农业机械安全监督管理条例》相关规定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default"/>
          <w:lang w:val="en-US" w:eastAsia="zh-CN"/>
        </w:rPr>
        <w:t>十八</w:t>
      </w:r>
      <w:r>
        <w:rPr>
          <w:rFonts w:hint="eastAsia"/>
          <w:lang w:val="en-US" w:eastAsia="zh-CN"/>
        </w:rPr>
        <w:t>条 从事农业机械维修经营，应当有必要的维修场地，有必要的维修设施、设备和检测仪器，有相应的维修技术人员，有安全防护和环境保护措施。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第四十八条 </w:t>
      </w:r>
      <w:r>
        <w:rPr>
          <w:rFonts w:hint="default"/>
          <w:lang w:val="en-US" w:eastAsia="zh-CN"/>
        </w:rPr>
        <w:t>从事农业机械维修经营不符合本条例第十八条规定的，由县级以上地方人民政府农业机械化主管部门责令改正；拒不改正的，处5000元以上1万元以下罚款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leftChars="0" w:right="0" w:firstLine="640" w:firstLineChars="200"/>
        <w:jc w:val="both"/>
        <w:rPr>
          <w:rFonts w:hint="eastAsia" w:eastAsia="楷体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《</w:t>
      </w:r>
      <w:r>
        <w:rPr>
          <w:rFonts w:hint="default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农业机械维修业开业技术条件</w:t>
      </w:r>
      <w:r>
        <w:rPr>
          <w:rFonts w:hint="eastAsia" w:eastAsia="楷体_GB2312" w:asciiTheme="minorAscii" w:hAnsiTheme="minorAscii" w:cstheme="minorBidi"/>
          <w:kern w:val="2"/>
          <w:sz w:val="32"/>
          <w:szCs w:val="24"/>
          <w:lang w:val="en-US" w:eastAsia="zh-CN" w:bidi="ar-SA"/>
        </w:rPr>
        <w:t>》NY/T 1138.1–2006</w:t>
      </w:r>
      <w:r>
        <w:rPr>
          <w:rFonts w:hint="eastAsia" w:eastAsia="楷体_GB2312" w:cstheme="minorBidi"/>
          <w:kern w:val="2"/>
          <w:sz w:val="32"/>
          <w:szCs w:val="24"/>
          <w:lang w:val="en-US" w:eastAsia="zh-CN" w:bidi="ar-SA"/>
        </w:rPr>
        <w:t>相关规定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　设施条件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　生产厂房的结构、设施应满足相应等级农业机械综合维修点作业的要求，水电、暖气（需供暖地区）等供给可靠；并符合安全、环境保护、卫生或消防等有关规定，地面应坚实、平整。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　停车场地面应坚实、平整，区域界定标志明显，不得占用道路和公共场所进行作业和停车。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　生产厂房面积应与其生产规模和生产工艺相适应，并符合表3中的规定。</w:t>
      </w:r>
    </w:p>
    <w:p>
      <w:pPr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9"/>
          <w:rFonts w:ascii="宋体" w:hAnsi="宋体" w:eastAsia="宋体" w:cs="宋体"/>
          <w:color w:val="000000"/>
          <w:sz w:val="24"/>
          <w:szCs w:val="24"/>
        </w:rPr>
      </w:pPr>
      <w:r>
        <w:rPr>
          <w:rStyle w:val="9"/>
          <w:rFonts w:ascii="宋体" w:hAnsi="宋体" w:eastAsia="宋体" w:cs="宋体"/>
          <w:color w:val="000000"/>
          <w:sz w:val="24"/>
        </w:rPr>
        <w:t>表3  生产厂房和停车场的面积                     单位：平方米，m2</w:t>
      </w:r>
    </w:p>
    <w:p>
      <w:pPr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8"/>
        <w:tblW w:w="8835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1861"/>
        <w:gridCol w:w="1861"/>
        <w:gridCol w:w="2731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农业机械综合维修点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三级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生产厂房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≥400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≥100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≥20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停车场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≥100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≥60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有停车泊位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rPr>
          <w:rStyle w:val="9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9"/>
          <w:rFonts w:ascii="宋体" w:hAnsi="宋体" w:eastAsia="宋体" w:cs="宋体"/>
          <w:color w:val="000000"/>
          <w:sz w:val="24"/>
          <w:szCs w:val="24"/>
        </w:rPr>
      </w:pPr>
      <w:r>
        <w:rPr>
          <w:rStyle w:val="9"/>
          <w:rFonts w:ascii="宋体" w:hAnsi="宋体" w:eastAsia="宋体" w:cs="宋体"/>
          <w:color w:val="000000"/>
          <w:sz w:val="24"/>
        </w:rPr>
        <w:t>4.4　主要总成和零部件的修理、加工、装配、磨合试验、检测作业应在生产厂房内进行。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4FD12"/>
    <w:multiLevelType w:val="singleLevel"/>
    <w:tmpl w:val="DBD4FD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539C"/>
    <w:rsid w:val="00A65B58"/>
    <w:rsid w:val="139F729A"/>
    <w:rsid w:val="155D2258"/>
    <w:rsid w:val="1EA44145"/>
    <w:rsid w:val="21515F6B"/>
    <w:rsid w:val="33BE796C"/>
    <w:rsid w:val="379A4C50"/>
    <w:rsid w:val="3F4760C8"/>
    <w:rsid w:val="42A9539C"/>
    <w:rsid w:val="4B3F3D82"/>
    <w:rsid w:val="4CBC1C7C"/>
    <w:rsid w:val="505452A8"/>
    <w:rsid w:val="52414241"/>
    <w:rsid w:val="553F3158"/>
    <w:rsid w:val="5C480B90"/>
    <w:rsid w:val="7FB310D4"/>
    <w:rsid w:val="D7F7EA51"/>
    <w:rsid w:val="FA7BE2AD"/>
    <w:rsid w:val="FEF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left="640" w:leftChars="200" w:right="640" w:rightChars="200"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2021-12-25T14:11:00Z</dcterms:created>
  <dc:creator>gong</dc:creator>
  <cp:lastModifiedBy>nyncj</cp:lastModifiedBy>
  <dcterms:modified xsi:type="dcterms:W3CDTF">2022-01-25T16:08:12Z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3888F2A8A29644BD82C41EF3FA8BE7C2</vt:lpwstr>
  </property>
</Properties>
</file>