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240" w:lineRule="auto"/>
        <w:ind w:firstLine="640"/>
        <w:jc w:val="both"/>
        <w:textAlignment w:val="auto"/>
        <w:rPr>
          <w:rFonts w:hint="default" w:ascii="仿宋_GB2312" w:hAnsi="仿宋_GB2312" w:eastAsia="仿宋_GB2312" w:cs="仿宋_GB2312"/>
          <w:sz w:val="32"/>
          <w:szCs w:val="32"/>
          <w:shd w:val="clear" w:color="FFFFFF" w:fill="D9D9D9"/>
          <w:lang w:val="en-US" w:eastAsia="zh-CN"/>
        </w:rPr>
      </w:pPr>
      <w:r>
        <w:rPr>
          <w:rFonts w:hint="eastAsia" w:ascii="仿宋_GB2312" w:hAnsi="仿宋_GB2312" w:eastAsia="仿宋_GB2312" w:cs="仿宋_GB2312"/>
          <w:sz w:val="32"/>
          <w:szCs w:val="32"/>
          <w:shd w:val="clear" w:color="FFFFFF" w:fill="D9D9D9"/>
          <w:lang w:val="en-US" w:eastAsia="zh-CN"/>
        </w:rPr>
        <w:t>职权编号：C2309300</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1.检查单：</w:t>
      </w:r>
      <w:r>
        <w:rPr>
          <w:rFonts w:hint="eastAsia" w:ascii="仿宋_GB2312" w:hAnsi="仿宋_GB2312" w:eastAsia="仿宋_GB2312" w:cs="仿宋_GB2312"/>
          <w:sz w:val="32"/>
          <w:szCs w:val="32"/>
          <w:lang w:val="en-US" w:eastAsia="zh-CN"/>
        </w:rPr>
        <w:t>水务011-排水检查单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2.检查模块：</w:t>
      </w:r>
      <w:r>
        <w:rPr>
          <w:rFonts w:hint="eastAsia" w:ascii="仿宋_GB2312" w:hAnsi="仿宋_GB2312" w:eastAsia="仿宋_GB2312" w:cs="仿宋_GB2312"/>
          <w:b w:val="0"/>
          <w:bCs w:val="0"/>
          <w:sz w:val="32"/>
          <w:szCs w:val="32"/>
          <w:lang w:val="en-US" w:eastAsia="zh-CN"/>
        </w:rPr>
        <w:t>排水许可</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3.检查项：</w:t>
      </w:r>
      <w:r>
        <w:rPr>
          <w:rFonts w:hint="eastAsia" w:ascii="仿宋_GB2312" w:hAnsi="仿宋_GB2312" w:eastAsia="仿宋_GB2312" w:cs="仿宋_GB2312"/>
          <w:sz w:val="32"/>
          <w:szCs w:val="32"/>
        </w:rPr>
        <w:t>排水许可-1 排水户未取得排水许可证向城镇排水设施排放污水</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bCs/>
          <w:sz w:val="32"/>
          <w:szCs w:val="32"/>
          <w:lang w:val="en-US" w:eastAsia="zh-CN"/>
        </w:rPr>
        <w:t>4.检查内容：</w:t>
      </w:r>
      <w:r>
        <w:rPr>
          <w:rFonts w:hint="eastAsia" w:ascii="仿宋_GB2312" w:hAnsi="仿宋_GB2312" w:eastAsia="仿宋_GB2312" w:cs="仿宋_GB2312"/>
          <w:sz w:val="32"/>
          <w:szCs w:val="32"/>
        </w:rPr>
        <w:t>排水户未取得排水许可证向城镇排水设施排放污水</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5.检查标准：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5.1</w:t>
      </w:r>
      <w:r>
        <w:rPr>
          <w:rFonts w:hint="eastAsia" w:ascii="仿宋_GB2312" w:hAnsi="仿宋_GB2312" w:eastAsia="仿宋_GB2312" w:cs="仿宋_GB2312"/>
          <w:sz w:val="32"/>
          <w:szCs w:val="32"/>
          <w:lang w:val="en-US" w:eastAsia="zh-CN"/>
        </w:rPr>
        <w:t>依据名称：《城镇排水与污水处理条例》（2013）及《城镇污水排入排水管网许可管理办法》（2015）</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5.2</w:t>
      </w:r>
      <w:r>
        <w:rPr>
          <w:rFonts w:hint="eastAsia" w:ascii="仿宋_GB2312" w:hAnsi="仿宋_GB2312" w:eastAsia="仿宋_GB2312" w:cs="仿宋_GB2312"/>
          <w:sz w:val="32"/>
          <w:szCs w:val="32"/>
          <w:lang w:val="en-US" w:eastAsia="zh-CN"/>
        </w:rPr>
        <w:t>依据条款：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5.2.1</w:t>
      </w:r>
      <w:r>
        <w:rPr>
          <w:rFonts w:hint="eastAsia" w:ascii="仿宋_GB2312" w:hAnsi="仿宋_GB2312" w:eastAsia="仿宋_GB2312" w:cs="仿宋_GB2312"/>
          <w:sz w:val="32"/>
          <w:szCs w:val="32"/>
          <w:lang w:val="en-US" w:eastAsia="zh-CN"/>
        </w:rPr>
        <w:t>《城镇排水与污水处理条例》：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第二十一条 第一款 </w:t>
      </w:r>
      <w:r>
        <w:rPr>
          <w:rFonts w:hint="eastAsia" w:ascii="仿宋_GB2312" w:hAnsi="仿宋_GB2312" w:eastAsia="仿宋_GB2312" w:cs="仿宋_GB2312"/>
          <w:sz w:val="32"/>
          <w:szCs w:val="32"/>
          <w:lang w:val="en-US" w:eastAsia="zh-CN"/>
        </w:rPr>
        <w:t>从事工业、建筑、餐饮、医疗等活动的企业事业单位、个体工商户（以下称排水户）向城镇排水设施排放污水的，应当向城镇排水主管部门申请领取污水排入排水管网许可证。城镇排水主管部门</w:t>
      </w:r>
      <w:bookmarkStart w:id="0" w:name="_GoBack"/>
      <w:bookmarkEnd w:id="0"/>
      <w:r>
        <w:rPr>
          <w:rFonts w:hint="eastAsia" w:ascii="仿宋_GB2312" w:hAnsi="仿宋_GB2312" w:eastAsia="仿宋_GB2312" w:cs="仿宋_GB2312"/>
          <w:sz w:val="32"/>
          <w:szCs w:val="32"/>
          <w:lang w:val="en-US" w:eastAsia="zh-CN"/>
        </w:rPr>
        <w:t>应当按照国家有关标准，重点对影响城镇排水与污水处理设施安全运行的事项进行审查。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第五十条 第一款 </w:t>
      </w:r>
      <w:r>
        <w:rPr>
          <w:rFonts w:hint="eastAsia" w:ascii="仿宋_GB2312" w:hAnsi="仿宋_GB2312" w:eastAsia="仿宋_GB2312" w:cs="仿宋_GB2312"/>
          <w:sz w:val="32"/>
          <w:szCs w:val="32"/>
          <w:lang w:val="en-US" w:eastAsia="zh-CN"/>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5.2.2</w:t>
      </w:r>
      <w:r>
        <w:rPr>
          <w:rFonts w:hint="eastAsia" w:ascii="仿宋_GB2312" w:hAnsi="仿宋_GB2312" w:eastAsia="仿宋_GB2312" w:cs="仿宋_GB2312"/>
          <w:sz w:val="32"/>
          <w:szCs w:val="32"/>
          <w:lang w:val="en-US" w:eastAsia="zh-CN"/>
        </w:rPr>
        <w:t>《城镇污水排入排水管网许可管理办法》：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color w:val="auto"/>
          <w:kern w:val="2"/>
          <w:sz w:val="32"/>
          <w:szCs w:val="32"/>
          <w:lang w:val="en-US" w:eastAsia="zh-CN" w:bidi="ar-SA"/>
        </w:rPr>
        <w:t>排水户向所在地城镇排水主管部门申请领取排水许可证。城镇排水主管部门应当自受理申请之日起20日内作出决定。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集中管理的建筑或者单位内有多个排水户的，可以由产权单位或者其委托的物业服务企业统一申请领取排水许可证，并由领证单位对排水户的排水行为负责。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 xml:space="preserve">第二十六条 </w:t>
      </w:r>
      <w:r>
        <w:rPr>
          <w:rFonts w:hint="eastAsia" w:ascii="仿宋_GB2312" w:hAnsi="仿宋_GB2312" w:eastAsia="仿宋_GB2312" w:cs="仿宋_GB2312"/>
          <w:color w:val="auto"/>
          <w:kern w:val="2"/>
          <w:sz w:val="32"/>
          <w:szCs w:val="32"/>
          <w:lang w:val="en-US" w:eastAsia="zh-CN" w:bidi="ar-SA"/>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true"/>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7009B"/>
    <w:rsid w:val="2F7AA387"/>
    <w:rsid w:val="39FF49D4"/>
    <w:rsid w:val="3BBF5BAF"/>
    <w:rsid w:val="3FFEEF30"/>
    <w:rsid w:val="7B0F492B"/>
    <w:rsid w:val="7BBFFD6F"/>
    <w:rsid w:val="7BEB2233"/>
    <w:rsid w:val="7BFC2169"/>
    <w:rsid w:val="7DC1F7DF"/>
    <w:rsid w:val="7EDFC2D4"/>
    <w:rsid w:val="7F5F66AE"/>
    <w:rsid w:val="85FFC814"/>
    <w:rsid w:val="A3FF2B6E"/>
    <w:rsid w:val="BECE0D4F"/>
    <w:rsid w:val="CFBF0608"/>
    <w:rsid w:val="D9DAA1BC"/>
    <w:rsid w:val="DCFD4917"/>
    <w:rsid w:val="DEF6607B"/>
    <w:rsid w:val="F7E732BD"/>
    <w:rsid w:val="F7FF1EDC"/>
    <w:rsid w:val="FCEB4D5E"/>
    <w:rsid w:val="FDDA3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List"/>
    <w:basedOn w:val="3"/>
    <w:qFormat/>
    <w:uiPriority w:val="0"/>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默认段落字体1"/>
    <w:qFormat/>
    <w:uiPriority w:val="0"/>
  </w:style>
  <w:style w:type="paragraph" w:customStyle="1" w:styleId="9">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2018-11-30T09:47:00Z</dcterms:created>
  <dc:creator>shuiwuju</dc:creator>
  <cp:lastModifiedBy>shuiwuju</cp:lastModifiedBy>
  <cp:lastPrinted>2021-09-04T07:09:00Z</cp:lastPrinted>
  <dcterms:modified xsi:type="dcterms:W3CDTF">2022-01-06T15:52:39Z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