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 w:cs="仿宋_GB2312"/>
          <w:b/>
          <w:color w:val="auto"/>
          <w:sz w:val="32"/>
          <w:szCs w:val="32"/>
          <w:shd w:val="clear" w:color="FFFFFF" w:fill="D9D9D9"/>
        </w:rPr>
      </w:pPr>
      <w:r>
        <w:rPr>
          <w:rFonts w:hint="eastAsia" w:ascii="仿宋_GB2312" w:hAnsi="黑体" w:eastAsia="仿宋_GB2312" w:cs="仿宋_GB2312"/>
          <w:b/>
          <w:color w:val="auto"/>
          <w:sz w:val="32"/>
          <w:szCs w:val="32"/>
        </w:rPr>
        <w:t>职权编号：</w:t>
      </w:r>
      <w:r>
        <w:rPr>
          <w:rFonts w:ascii="仿宋_GB2312" w:hAnsi="黑体" w:eastAsia="仿宋_GB2312" w:cs="仿宋_GB2312"/>
          <w:b/>
          <w:color w:val="auto"/>
          <w:sz w:val="32"/>
          <w:szCs w:val="32"/>
        </w:rPr>
        <w:t>C2318300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水务007水工程保护检查单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水工程保护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河湖-13 未经批准或者不按照国家规定的防洪标准、工程安全标准整治河道或者修建水工程建筑物和其他设施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未经批准或者不按照国家规定的防洪标准、工程安全标准整治河道或者修建水工程建筑物和其他设施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pStyle w:val="2"/>
        <w:shd w:val="clear" w:color="auto" w:fill="FFFFFF"/>
        <w:spacing w:before="0" w:beforeAutospacing="0" w:after="0" w:afterAutospacing="0"/>
        <w:ind w:firstLine="642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《中华人民共和国河道管理条例》（</w:t>
      </w:r>
      <w:r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  <w:t>2018年3月19日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修订版）</w:t>
      </w:r>
    </w:p>
    <w:p>
      <w:pPr>
        <w:widowControl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违反本条例规定，有下列行为之一的，县级以上地方人民政府河道主管机关除责令其纠正违法行为、采取补救措施外，可以并处警告、罚款、没收非法所得；对有关责任人员，由其所在单位或者上级主管机关给予行政处分；构成犯罪的，依法追究刑事责任：</w:t>
      </w:r>
      <w:r>
        <w:rPr>
          <w:rFonts w:ascii="仿宋_GB2312" w:hAnsi="仿宋_GB2312" w:eastAsia="仿宋_GB2312" w:cs="仿宋_GB2312"/>
          <w:sz w:val="32"/>
          <w:szCs w:val="32"/>
        </w:rPr>
        <w:t>（三）未经批准或者不按照国家规定的防洪标准、工程安全标准整治河道或者修建水工程建筑物和其他设施的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12BF3"/>
    <w:rsid w:val="00206FA8"/>
    <w:rsid w:val="004B0D18"/>
    <w:rsid w:val="006E64E3"/>
    <w:rsid w:val="00797192"/>
    <w:rsid w:val="00A27465"/>
    <w:rsid w:val="00B827F3"/>
    <w:rsid w:val="00C554AB"/>
    <w:rsid w:val="00F73956"/>
    <w:rsid w:val="00FA1FAA"/>
    <w:rsid w:val="7F6FDB76"/>
    <w:rsid w:val="7F7742C5"/>
    <w:rsid w:val="FB9D7244"/>
    <w:rsid w:val="FF7FD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uppressAutoHyphens w:val="0"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393</Words>
  <Characters>33</Characters>
  <Lines>1</Lines>
  <Paragraphs>1</Paragraphs>
  <TotalTime>0</TotalTime>
  <ScaleCrop>false</ScaleCrop>
  <LinksUpToDate>false</LinksUpToDate>
  <CharactersWithSpaces>425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2021-11-12T18:05:00Z</dcterms:created>
  <dc:creator>shuiwuju</dc:creator>
  <cp:lastModifiedBy>shuiwuju</cp:lastModifiedBy>
  <dcterms:modified xsi:type="dcterms:W3CDTF">2021-12-29T15:35:58Z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