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  <w:t>职权编号：C2302800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水务020-水资源检查单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2.检查模块：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取水资料报送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3.检查项：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取水资料报送-2 不按规定提供取水、退水计量资料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4.检查内容：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不按规定提供取水、退水计量资料。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5.检查标准：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3" w:firstLineChars="3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《取水许可管理办法》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3" w:firstLineChars="3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第五十条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 取水单位或者个人违反本办法规定，有下列行为之一的，由取水审批机关责令其限期改正，并可处1000元以下罚款: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960" w:firstLineChars="3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(一)擅自停止使用节水设施的;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960" w:firstLineChars="3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(二)擅自停止使用取退水计量设施的;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960" w:firstLineChars="3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(三)不按规定提供取水、退水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instrText xml:space="preserve"> HYPERLINK "https://baike.so.com/doc/2419243-2557678.html" \t "https://baike.so.com/doc/_blank" </w:instrTex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计量资料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合格标准：按规定提供取水、退水计量资料。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dobe Arabic">
    <w:panose1 w:val="02040503050201020203"/>
    <w:charset w:val="00"/>
    <w:family w:val="auto"/>
    <w:pitch w:val="default"/>
    <w:sig w:usb0="8000202F" w:usb1="8000A04A" w:usb2="00000008" w:usb3="00000000" w:csb0="2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827D1"/>
    <w:rsid w:val="4AF92E04"/>
    <w:rsid w:val="4F6540F3"/>
    <w:rsid w:val="5F97B993"/>
    <w:rsid w:val="63C8455C"/>
    <w:rsid w:val="7B240EF1"/>
    <w:rsid w:val="7BFBEDC8"/>
    <w:rsid w:val="7DFC571E"/>
    <w:rsid w:val="7EF777A6"/>
    <w:rsid w:val="B96FA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ZH5788</dc:creator>
  <cp:lastModifiedBy>shuiwuju</cp:lastModifiedBy>
  <dcterms:modified xsi:type="dcterms:W3CDTF">2021-12-29T17:10:23Z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F64BAF9C4ED14BE4B66D1D2252CCDB5F</vt:lpwstr>
  </property>
</Properties>
</file>