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ind w:firstLine="64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C2323900</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水务014-质量检查单（建设单位）</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水务014-3-质量检查单（建设单位依法发包）</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依法发包行为</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依法发包行为-2 水利工程建设单位是否将建设工程肢解发包</w:t>
      </w:r>
    </w:p>
    <w:p>
      <w:pPr>
        <w:suppressAutoHyphens/>
        <w:spacing w:line="600"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水利工程建设单位是否将建设工程肢解发包</w:t>
      </w:r>
    </w:p>
    <w:p>
      <w:pPr>
        <w:suppressAutoHyphens/>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suppressAutoHyphens/>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建设工程质量管理条例</w:t>
      </w:r>
      <w:r>
        <w:rPr>
          <w:rFonts w:hint="eastAsia" w:ascii="仿宋_GB2312" w:hAnsi="仿宋_GB2312" w:eastAsia="仿宋_GB2312" w:cs="仿宋_GB2312"/>
          <w:sz w:val="32"/>
          <w:szCs w:val="32"/>
          <w:lang w:eastAsia="zh-CN"/>
        </w:rPr>
        <w:t>》</w:t>
      </w:r>
    </w:p>
    <w:p>
      <w:pPr>
        <w:suppressAutoHyphen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依据条款：</w:t>
      </w:r>
    </w:p>
    <w:p>
      <w:pPr>
        <w:suppressAutoHyphens/>
        <w:spacing w:line="600" w:lineRule="exact"/>
        <w:ind w:firstLine="640"/>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建设单位不得将建设工程肢解发包。</w:t>
      </w:r>
    </w:p>
    <w:p>
      <w:pPr>
        <w:suppressAutoHyphens/>
        <w:spacing w:line="600" w:lineRule="exact"/>
        <w:ind w:firstLine="640"/>
        <w:rPr>
          <w:rFonts w:ascii="仿宋_GB2312" w:hAnsi="仿宋_GB2312" w:eastAsia="仿宋_GB2312" w:cs="仿宋_GB2312"/>
          <w:sz w:val="32"/>
          <w:szCs w:val="32"/>
        </w:rPr>
      </w:pPr>
      <w:r>
        <w:rPr>
          <w:rFonts w:ascii="仿宋_GB2312" w:hAnsi="仿宋_GB2312" w:eastAsia="仿宋_GB2312" w:cs="仿宋_GB2312"/>
          <w:b/>
          <w:bCs/>
          <w:sz w:val="32"/>
          <w:szCs w:val="32"/>
        </w:rPr>
        <w:t>第七十八条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本条例所称</w:t>
      </w:r>
      <w:r>
        <w:fldChar w:fldCharType="begin"/>
      </w:r>
      <w:r>
        <w:instrText xml:space="preserve"> HYPERLINK "https://baike.baidu.com/item/%E8%82%A2%E8%A7%A3%E5%8F%91%E5%8C%85" \t "/home/shuiwuju/Documents\x/_blank" </w:instrText>
      </w:r>
      <w:r>
        <w:fldChar w:fldCharType="separate"/>
      </w:r>
      <w:r>
        <w:rPr>
          <w:rFonts w:ascii="仿宋_GB2312" w:hAnsi="仿宋_GB2312" w:eastAsia="仿宋_GB2312" w:cs="仿宋_GB2312"/>
          <w:sz w:val="32"/>
          <w:szCs w:val="32"/>
        </w:rPr>
        <w:t>肢解发包</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，是指建设单位将应当由一个承包单位完成的建设工程分解成若干部分发包给不同的承包单位的行为。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C8"/>
    <w:rsid w:val="00967FF1"/>
    <w:rsid w:val="00D666C8"/>
    <w:rsid w:val="753DA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305</Characters>
  <Lines>2</Lines>
  <Paragraphs>1</Paragraphs>
  <TotalTime>0</TotalTime>
  <ScaleCrop>false</ScaleCrop>
  <LinksUpToDate>false</LinksUpToDate>
  <CharactersWithSpaces>357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2021-12-15T23:21:00Z</dcterms:created>
  <dc:creator>OTEC-JW</dc:creator>
  <cp:lastModifiedBy>shuiwuju</cp:lastModifiedBy>
  <dcterms:modified xsi:type="dcterms:W3CDTF">2022-01-07T16:22:46Z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