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附件一</w:t>
      </w:r>
    </w:p>
    <w:p>
      <w:pPr>
        <w:jc w:val="center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星悦雅园项目信息及剩余房源情况</w:t>
      </w:r>
    </w:p>
    <w:p>
      <w:pPr>
        <w:jc w:val="center"/>
        <w:rPr>
          <w:rFonts w:ascii="仿宋" w:hAnsi="仿宋" w:eastAsia="仿宋" w:cs="仿宋"/>
          <w:b/>
          <w:bCs/>
          <w:sz w:val="30"/>
          <w:szCs w:val="30"/>
        </w:rPr>
      </w:pPr>
    </w:p>
    <w:p>
      <w:pPr>
        <w:spacing w:line="360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项目名称： 星悦雅园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企业名称： 北京怀胜雅居置业有限公司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项目位置： </w:t>
      </w:r>
      <w:r>
        <w:rPr>
          <w:rFonts w:ascii="仿宋" w:hAnsi="仿宋" w:eastAsia="仿宋" w:cs="仿宋"/>
          <w:sz w:val="30"/>
          <w:szCs w:val="30"/>
        </w:rPr>
        <w:t>北京市怀柔区杨宋镇凤翔一园10号</w:t>
      </w:r>
    </w:p>
    <w:p>
      <w:pPr>
        <w:spacing w:line="360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项目四至为：</w:t>
      </w:r>
      <w:r>
        <w:rPr>
          <w:rFonts w:ascii="仿宋" w:hAnsi="仿宋" w:eastAsia="仿宋" w:cs="仿宋"/>
          <w:sz w:val="30"/>
          <w:szCs w:val="30"/>
        </w:rPr>
        <w:t>项目四至为：东至地块东边界，南至开发区路，西至规划绿地，北至开发区北路</w:t>
      </w:r>
      <w:r>
        <w:rPr>
          <w:rFonts w:hint="eastAsia" w:ascii="仿宋" w:hAnsi="仿宋" w:eastAsia="仿宋" w:cs="仿宋"/>
          <w:sz w:val="30"/>
          <w:szCs w:val="30"/>
        </w:rPr>
        <w:t>。　　</w:t>
      </w:r>
    </w:p>
    <w:p>
      <w:pPr>
        <w:pStyle w:val="8"/>
        <w:widowControl/>
        <w:spacing w:beforeAutospacing="0" w:afterAutospacing="0" w:line="360" w:lineRule="auto"/>
        <w:ind w:firstLine="600" w:firstLineChars="200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项目规划总建筑面积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8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.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31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万平方米，其中共有产权住房地上建筑面积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8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.15万平方米，共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9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栋住宅楼，总套数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860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套。</w:t>
      </w:r>
    </w:p>
    <w:p>
      <w:pPr>
        <w:pStyle w:val="8"/>
        <w:widowControl/>
        <w:spacing w:beforeAutospacing="0" w:afterAutospacing="0" w:line="360" w:lineRule="auto"/>
        <w:ind w:firstLine="600" w:firstLineChars="200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项目含全装修费用销售价格2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27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00元/平方米。（根据房屋楼层、朝向、位置等因素在±5%的范围内调整销售价格），全装修交房。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星悦雅园项目截止2021年</w:t>
      </w:r>
      <w:r>
        <w:rPr>
          <w:rFonts w:ascii="仿宋" w:hAnsi="仿宋" w:eastAsia="仿宋" w:cs="仿宋"/>
          <w:sz w:val="30"/>
          <w:szCs w:val="30"/>
        </w:rPr>
        <w:t>8</w:t>
      </w:r>
      <w:r>
        <w:rPr>
          <w:rFonts w:hint="eastAsia"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1</w:t>
      </w:r>
      <w:r>
        <w:rPr>
          <w:rFonts w:ascii="仿宋" w:hAnsi="仿宋" w:eastAsia="仿宋" w:cs="仿宋"/>
          <w:sz w:val="30"/>
          <w:szCs w:val="30"/>
          <w:highlight w:val="none"/>
        </w:rPr>
        <w:t>6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日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,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可售</w:t>
      </w:r>
      <w:r>
        <w:rPr>
          <w:rFonts w:hint="eastAsia" w:ascii="仿宋" w:hAnsi="仿宋" w:eastAsia="仿宋" w:cs="仿宋"/>
          <w:sz w:val="30"/>
          <w:szCs w:val="30"/>
        </w:rPr>
        <w:t>房源共计</w:t>
      </w:r>
      <w:r>
        <w:rPr>
          <w:rFonts w:ascii="仿宋" w:hAnsi="仿宋" w:eastAsia="仿宋" w:cs="仿宋"/>
          <w:sz w:val="30"/>
          <w:szCs w:val="30"/>
        </w:rPr>
        <w:t>825</w:t>
      </w:r>
      <w:r>
        <w:rPr>
          <w:rFonts w:hint="eastAsia" w:ascii="仿宋" w:hAnsi="仿宋" w:eastAsia="仿宋" w:cs="仿宋"/>
          <w:sz w:val="30"/>
          <w:szCs w:val="30"/>
        </w:rPr>
        <w:t xml:space="preserve">套，其中：二居室 </w:t>
      </w:r>
      <w:r>
        <w:rPr>
          <w:rFonts w:ascii="仿宋" w:hAnsi="仿宋" w:eastAsia="仿宋" w:cs="仿宋"/>
          <w:sz w:val="30"/>
          <w:szCs w:val="30"/>
        </w:rPr>
        <w:t>527</w:t>
      </w:r>
      <w:r>
        <w:rPr>
          <w:rFonts w:hint="eastAsia" w:ascii="仿宋" w:hAnsi="仿宋" w:eastAsia="仿宋" w:cs="仿宋"/>
          <w:sz w:val="30"/>
          <w:szCs w:val="30"/>
        </w:rPr>
        <w:t xml:space="preserve"> 套，建筑面积约 </w:t>
      </w:r>
      <w:r>
        <w:rPr>
          <w:rFonts w:ascii="仿宋" w:hAnsi="仿宋" w:eastAsia="仿宋" w:cs="仿宋"/>
          <w:sz w:val="30"/>
          <w:szCs w:val="30"/>
        </w:rPr>
        <w:t>88</w:t>
      </w:r>
      <w:r>
        <w:rPr>
          <w:rFonts w:hint="eastAsia" w:ascii="仿宋" w:hAnsi="仿宋" w:eastAsia="仿宋" w:cs="仿宋"/>
          <w:sz w:val="30"/>
          <w:szCs w:val="30"/>
        </w:rPr>
        <w:t xml:space="preserve"> 平方米；三居室 2</w:t>
      </w:r>
      <w:r>
        <w:rPr>
          <w:rFonts w:ascii="仿宋" w:hAnsi="仿宋" w:eastAsia="仿宋" w:cs="仿宋"/>
          <w:sz w:val="30"/>
          <w:szCs w:val="30"/>
        </w:rPr>
        <w:t>98</w:t>
      </w:r>
      <w:r>
        <w:rPr>
          <w:rFonts w:hint="eastAsia" w:ascii="仿宋" w:hAnsi="仿宋" w:eastAsia="仿宋" w:cs="仿宋"/>
          <w:sz w:val="30"/>
          <w:szCs w:val="30"/>
        </w:rPr>
        <w:t xml:space="preserve"> 套，建筑面积约 11</w:t>
      </w:r>
      <w:r>
        <w:rPr>
          <w:rFonts w:ascii="仿宋" w:hAnsi="仿宋" w:eastAsia="仿宋" w:cs="仿宋"/>
          <w:sz w:val="30"/>
          <w:szCs w:val="30"/>
        </w:rPr>
        <w:t>8</w:t>
      </w:r>
      <w:r>
        <w:rPr>
          <w:rFonts w:hint="eastAsia" w:ascii="仿宋" w:hAnsi="仿宋" w:eastAsia="仿宋" w:cs="仿宋"/>
          <w:sz w:val="30"/>
          <w:szCs w:val="30"/>
        </w:rPr>
        <w:t>平方米。经评估政府与购房人单套住房产权份额比例为</w:t>
      </w:r>
      <w:r>
        <w:rPr>
          <w:rFonts w:ascii="仿宋" w:hAnsi="仿宋" w:eastAsia="仿宋" w:cs="仿宋"/>
          <w:sz w:val="30"/>
          <w:szCs w:val="30"/>
        </w:rPr>
        <w:t>20</w:t>
      </w:r>
      <w:r>
        <w:rPr>
          <w:rFonts w:hint="eastAsia" w:ascii="仿宋" w:hAnsi="仿宋" w:eastAsia="仿宋" w:cs="仿宋"/>
          <w:sz w:val="30"/>
          <w:szCs w:val="30"/>
        </w:rPr>
        <w:t>%:</w:t>
      </w:r>
      <w:r>
        <w:rPr>
          <w:rFonts w:ascii="仿宋" w:hAnsi="仿宋" w:eastAsia="仿宋" w:cs="仿宋"/>
          <w:sz w:val="30"/>
          <w:szCs w:val="30"/>
        </w:rPr>
        <w:t>80</w:t>
      </w:r>
      <w:r>
        <w:rPr>
          <w:rFonts w:hint="eastAsia" w:ascii="仿宋" w:hAnsi="仿宋" w:eastAsia="仿宋" w:cs="仿宋"/>
          <w:sz w:val="30"/>
          <w:szCs w:val="30"/>
        </w:rPr>
        <w:t>%。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接待中心地址：</w:t>
      </w:r>
      <w:r>
        <w:rPr>
          <w:rFonts w:ascii="仿宋" w:hAnsi="仿宋" w:eastAsia="仿宋" w:cs="仿宋"/>
          <w:sz w:val="30"/>
          <w:szCs w:val="30"/>
        </w:rPr>
        <w:t>北京市怀柔区</w:t>
      </w:r>
      <w:r>
        <w:rPr>
          <w:rFonts w:hint="eastAsia" w:ascii="仿宋" w:hAnsi="仿宋" w:eastAsia="仿宋" w:cs="仿宋"/>
          <w:sz w:val="30"/>
          <w:szCs w:val="30"/>
        </w:rPr>
        <w:t xml:space="preserve">杨宋镇凤翔二园9号（北京怀胜雅居置业有限公司院内） 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>导航搜索：星悦雅园接待中心</w:t>
      </w:r>
    </w:p>
    <w:p>
      <w:pPr>
        <w:widowControl/>
        <w:shd w:val="clear" w:color="auto" w:fill="FFFFFF"/>
        <w:spacing w:before="100" w:beforeAutospacing="1" w:after="100" w:afterAutospacing="1" w:line="480" w:lineRule="atLeast"/>
        <w:ind w:firstLine="480"/>
        <w:jc w:val="left"/>
        <w:rPr>
          <w:rFonts w:cs="宋体"/>
          <w:color w:val="404040"/>
          <w:kern w:val="0"/>
          <w:sz w:val="24"/>
          <w:szCs w:val="24"/>
          <w:lang w:val="en"/>
        </w:rPr>
      </w:pPr>
      <w:r>
        <w:rPr>
          <w:rFonts w:hint="eastAsia" w:ascii="仿宋" w:hAnsi="仿宋" w:eastAsia="仿宋" w:cs="仿宋"/>
          <w:sz w:val="30"/>
          <w:szCs w:val="30"/>
        </w:rPr>
        <w:t>销售热线：</w:t>
      </w:r>
      <w:r>
        <w:rPr>
          <w:rFonts w:ascii="仿宋" w:hAnsi="仿宋" w:eastAsia="仿宋" w:cs="仿宋"/>
          <w:sz w:val="30"/>
          <w:szCs w:val="30"/>
        </w:rPr>
        <w:t>61666717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工作时间：</w:t>
      </w:r>
      <w:r>
        <w:rPr>
          <w:rFonts w:hint="eastAsia" w:ascii="仿宋" w:hAnsi="仿宋" w:eastAsia="仿宋" w:cs="仿宋"/>
          <w:sz w:val="30"/>
          <w:szCs w:val="30"/>
          <w:lang w:val="en"/>
        </w:rPr>
        <w:t>每日早上8:30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-下午</w:t>
      </w:r>
      <w:r>
        <w:rPr>
          <w:rFonts w:hint="eastAsia" w:ascii="仿宋" w:hAnsi="仿宋" w:eastAsia="仿宋" w:cs="仿宋"/>
          <w:sz w:val="30"/>
          <w:szCs w:val="30"/>
          <w:lang w:val="en"/>
        </w:rPr>
        <w:t>17:30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8"/>
        <w:widowControl/>
        <w:spacing w:beforeAutospacing="0" w:afterAutospacing="0" w:line="480" w:lineRule="atLeast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项目区位图</w:t>
      </w:r>
    </w:p>
    <w:p>
      <w:pPr>
        <w:pStyle w:val="8"/>
        <w:widowControl/>
        <w:spacing w:beforeAutospacing="0" w:afterAutospacing="0" w:line="480" w:lineRule="atLeast"/>
        <w:jc w:val="center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9476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Autospacing="0" w:afterAutospacing="0" w:line="480" w:lineRule="atLeast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项目鸟瞰图</w:t>
      </w:r>
    </w:p>
    <w:p>
      <w:pPr>
        <w:pStyle w:val="8"/>
        <w:widowControl/>
        <w:spacing w:beforeAutospacing="0" w:afterAutospacing="0" w:line="480" w:lineRule="atLeast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274310" cy="36728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Autospacing="0" w:afterAutospacing="0" w:line="480" w:lineRule="atLeast"/>
        <w:jc w:val="center"/>
        <w:rPr>
          <w:rFonts w:ascii="仿宋" w:hAnsi="仿宋" w:eastAsia="仿宋" w:cs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</w:t>
      </w:r>
    </w:p>
    <w:p>
      <w:pPr>
        <w:pStyle w:val="8"/>
        <w:widowControl/>
        <w:spacing w:beforeAutospacing="0" w:afterAutospacing="0" w:line="480" w:lineRule="atLeas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一、交通路网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</w:t>
      </w: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⒈交通干道：杨雁路、凤翔大街、怀耿路、京密路、京承高速、京沈客专高速铁路等；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⒉公共交通：项目周边公交线路有h06路、h09路、h44路、h66路、h68路、快速直达197路等。</w:t>
      </w:r>
    </w:p>
    <w:p>
      <w:pPr>
        <w:pStyle w:val="8"/>
        <w:widowControl/>
        <w:spacing w:beforeAutospacing="0" w:afterAutospacing="0" w:line="480" w:lineRule="atLeas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二、周边配套</w:t>
      </w:r>
    </w:p>
    <w:p>
      <w:pPr>
        <w:pStyle w:val="8"/>
        <w:widowControl/>
        <w:spacing w:beforeAutospacing="0" w:afterAutospacing="0" w:line="480" w:lineRule="atLeas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1.商业：世纪华联超市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(杨宋店)、京客隆怀柔店、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星东天地生活购物广场，京北大世界，万达广场怀柔店，新悦百货，怀柔商业大厦，富商商城，苏宁易购怀柔店，万星市场，世纪园市场商业街店，下元综合市场，大星发农发地市场，龙山早市，瑞特沃斯家电建材城，大中电器怀柔店；</w:t>
      </w:r>
    </w:p>
    <w:p>
      <w:pPr>
        <w:pStyle w:val="8"/>
        <w:widowControl/>
        <w:spacing w:beforeAutospacing="0" w:afterAutospacing="0" w:line="480" w:lineRule="atLeas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2.教育：</w:t>
      </w:r>
      <w:bookmarkStart w:id="0" w:name="_Hlk46848306"/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怀柔区杨宋镇中心幼儿园、北京市海淀区五一小学怀柔分校（杨宋镇中心小学）</w:t>
      </w:r>
      <w:bookmarkEnd w:id="0"/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、杨宋镇中学等。</w:t>
      </w:r>
    </w:p>
    <w:p>
      <w:pPr>
        <w:pStyle w:val="8"/>
        <w:widowControl/>
        <w:spacing w:beforeAutospacing="0" w:afterAutospacing="0" w:line="480" w:lineRule="atLeas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3.医院：首都医科大学附属北京朝阳医院怀柔医院、北京中医医院怀柔医院、北京康益德中西医结合肺科医院、北京世纪兴华医院、北京东方古本中医医院、首都医科大学附属北京妇产医院怀柔妇幼保健院、北京京北健永口腔医院、北京奥瑞华康儿童医院、北京杨宋镇社区卫生服务中心等；</w:t>
      </w:r>
    </w:p>
    <w:p>
      <w:pPr>
        <w:pStyle w:val="8"/>
        <w:widowControl/>
        <w:spacing w:beforeAutospacing="0" w:afterAutospacing="0" w:line="480" w:lineRule="atLeas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4.银行：北京银行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(杨宋支行)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、中国邮政储蓄银行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(杨宋庄支行)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、北京市农村商业银行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(杨宋支行)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 xml:space="preserve"> 、北京市农村商业银行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(两河分理处)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、中国农业银行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(北京迎宾支行)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、中国工商银行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(南华分理处)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、华夏银行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(社区支行)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中国光大银行股份有限公司北京怀柔支行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、中国银行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(怀柔支行)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、中国建设银行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(北京怀柔金台园支行)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等；</w:t>
      </w:r>
    </w:p>
    <w:p>
      <w:pPr>
        <w:pStyle w:val="8"/>
        <w:widowControl/>
        <w:spacing w:beforeAutospacing="0" w:afterAutospacing="0" w:line="480" w:lineRule="atLeas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5.休闲娱乐：中影基地、老爷车博物馆、凤翔公园、凤翔寺、怀柔城南森林公园，鹿世界主题公园，凤翔公园，怀山柔水公园，城南公园，滨湖万米公园，第四次世界妇女大会纪念公园，普法公园，迎宾公园，怀柔区廉政文化公园、东方普罗旺斯薰衣草庄园、雁栖湖、红螺寺、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慕田峪长城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、云蒙山、怀北国际滑雪场</w:t>
      </w:r>
      <w:r>
        <w:rPr>
          <w:rFonts w:ascii="仿宋" w:hAnsi="仿宋" w:eastAsia="仿宋" w:cs="仿宋"/>
          <w:sz w:val="30"/>
          <w:szCs w:val="30"/>
          <w:shd w:val="clear" w:color="auto" w:fill="FFFFFF"/>
        </w:rPr>
        <w:t>青龙峡</w:t>
      </w: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等。</w:t>
      </w:r>
    </w:p>
    <w:p>
      <w:pPr>
        <w:pStyle w:val="8"/>
        <w:widowControl/>
        <w:spacing w:beforeAutospacing="0" w:afterAutospacing="0" w:line="480" w:lineRule="atLeas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三、基础数据（实际面积以最终测绘面积为准）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</w:t>
      </w: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星悦雅园项目建设用地面积3.78万㎡，规划地上建筑面积8.31万㎡，其中共有产权住房地上建筑面积8.15㎡，居住用地整体容积率2.2，绿地率30.29%，建筑密度20%。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共有产权住房共9栋楼，分别为：1#住宅楼、2#住宅楼、3#住宅楼、4#住宅楼、5#住宅楼、6#住宅楼、7#住宅楼、8#住宅楼、9#住宅楼，公共服务设施楼1栋为10#公共服务设施楼。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1 #住宅楼共3个单元。建筑层数为地下3层，地上15层，建筑高度45米，层高2.9米，全部为共有产权住房。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2#住宅楼共2个单元。建筑层数为地下3层，地上15层，建筑高度45米，层高2.9米，全部为共有产权住房。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3#/5#住宅楼共1个单元。建筑层数为地下3层，地上14层，建筑高度42.1米，层高2.9米，全部为共有产权住房。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4#/7#住宅楼共2个单元。建筑层数为地下3层，地上15层，建筑高度45米，层高2.9米，全部为共有产权住房。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6#住宅楼共2个单元。建筑层数为地下3层，地上13层，建筑高度39.2米，层高2.9米，全部为共有产权住房。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8#/9#住宅楼共2个单元。建筑层数为地下3层，地上14层，建筑高度42.1米，层高2.9米，全部为共有产权住房。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梯户比： 1#/2#/3#/5#/6#/8#/9#住宅楼均为2梯4户；4#/7#住宅楼均为2梯2户。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A户型（二居室）：约88平米，181套，位于1#/2#/3#/5#/6#/8#/9#住宅楼。窗户材质为断桥铝合金，起居室带阳台，起居室窗洞宽约2.1米，高约1.7米；主卧窗洞宽约1.5米，高约1.7米；次卧窗洞宽约1.2米，高约1.5米；厨房窗洞口宽0.8米，高1.5米；卫生间为暗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A反户型（二居室）：约88平米，176套，位于1#/2#/3#/5#/6#/8#/9#住宅楼。窗户材质为断桥铝合金，起居室带阳台，起居室窗洞宽约2.1米，高约1.7米；主卧窗洞宽约1.5米，高约1.7米；次卧窗洞宽约1.2米，高约1.5米；厨房窗洞口宽0.8米，高1.5米；卫生间为暗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B户型（二居室）：约88平米，85套，位于1#/2#/6#/8#/9#住宅楼。窗户材质为断桥铝合金，主卧带阳台，起居室窗洞宽约1.8米，高约1.5米；主卧窗洞宽约1.5米，高约1.7米；次卧窗洞宽约1.5米，高约1.5米；厨房窗洞口宽0.8米，高1.5米；卫生间为暗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B反户型（二居室）：约88平米，85套，位于1#/2#/6#/8#/9#住宅楼。窗户材质为断桥铝合金，主卧带阳台，起居室窗洞宽约1.8米，高约1.5米；主卧窗洞宽约1.5米，高约1.7米；次卧窗洞宽约1.5米，高约1.5米；厨房窗洞口宽0.8米，高1.5米；卫生间为暗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C1户型（三居室）：约118平米，29套，位于4#/7#住宅楼。窗户材质为断桥铝合金，主卧带阳台，起居室窗洞宽约2.4米，高约1.7米；主卧窗洞宽约2.4米，高约1.7米；次卧窗洞宽约1.2米，高约1.5米；厨房窗洞口宽0.8米，高1.5米；双卫生间为明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C1反户型（三居室）：约118平米，29套，位于4#/7#住宅楼。窗户材质为断桥铝合金，主卧带阳台，起居室窗洞宽约2.4米，高约1.7米；主卧窗洞宽约2.4米，高约1.7米；次卧窗洞宽约1.2米，高约1.5米；厨房窗洞口宽0.8米，高1.5米；双卫生间为明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C2户型（三居室）：约118平米，30套，位于4#/7#住宅楼。窗户材质为断桥铝合金，主卧带阳台，起居室窗洞宽约2.4米，高约1.7米；主卧窗洞宽约2.4米，高约1.7米；次卧窗洞宽约1.2米，高约1.5米；厨房窗洞口宽0.8米，高1.5米；主卫生间为暗卫，客卫生间为明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C2反户型（三居室）：约118平米，30套，位于4#/7#住宅楼。窗户材质为断桥铝合金，主卧带阳台，起居室窗洞宽约2.4米，高约1.7米；主卧窗洞宽约2.4米，高约1.7米；次卧窗洞宽约1.2米，高约1.5米；厨房窗洞口宽0.8米，高1.5米；主卫生间为暗卫，客卫生间为明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D户型（三居室）：约118平米，26套，位于3#/5#住宅楼。窗户材质为断桥铝合金，起居室带阳台，起居室窗洞宽约2.1米，高约1.7米；主卧窗洞宽约1.5米，高约1.7米；次卧窗洞宽约1.5米，高约1.5米；厨房窗洞口宽1.5米，高1.5米；双卫生间为明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D反户型（三居室）：约118平米，21套，位于3#/5#住宅楼。窗户材质为断桥铝合金，起居室带阳台，起居室窗洞宽约2.1米，高约1.7米；主卧窗洞宽约1.5米，高约1.7米；次卧窗洞宽约1.5米，高约1.5米；厨房窗洞口宽1.5米，高1.5米；双卫生间为明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E户型（三居室）：约88平米，70套，位于1#/2#/6#/8#/9#住宅楼。窗户材质为断桥铝合金，主卧室带阳台，起居室窗洞宽约1.8米，高约1.5米；主卧窗洞宽约1.5米，高约1.7米；次卧窗洞宽约1.2米，高约1.5米；厨房窗洞口宽0.8米，高1.5米；卫生间为暗卫。</w:t>
      </w:r>
    </w:p>
    <w:p>
      <w:pPr>
        <w:pStyle w:val="8"/>
        <w:spacing w:beforeAutospacing="0" w:afterAutospacing="0"/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</w:pPr>
      <w:r>
        <w:rPr>
          <w:rFonts w:ascii="仿宋" w:hAnsi="仿宋" w:eastAsia="仿宋" w:cs="仿宋"/>
          <w:sz w:val="30"/>
          <w:szCs w:val="30"/>
          <w:shd w:val="clear" w:color="auto" w:fill="FFFFFF"/>
          <w:lang w:val="en"/>
        </w:rPr>
        <w:t>　　E反户型（三居室）：约88平米，63套，位于1#/2#/6#/8#/9#住宅楼。窗户材质为断桥铝合金，主卧带阳台，起居室窗洞宽约1.8米，高约1.5米；主卧窗洞宽约1.5米，高约1.7米；次卧窗洞宽约1.2米，高约1.5米；厨房窗洞口宽0.8米，高1.5米；卫生间为暗卫。</w:t>
      </w:r>
    </w:p>
    <w:p>
      <w:pPr>
        <w:widowControl/>
        <w:shd w:val="clear" w:color="auto" w:fill="FFFFFF"/>
        <w:spacing w:line="480" w:lineRule="atLeast"/>
        <w:jc w:val="center"/>
        <w:rPr>
          <w:rFonts w:ascii="宋体" w:hAnsi="宋体" w:eastAsia="宋体" w:cs="宋体"/>
          <w:kern w:val="0"/>
          <w:sz w:val="36"/>
          <w:szCs w:val="36"/>
        </w:rPr>
      </w:pPr>
      <w:r>
        <w:rPr>
          <w:rFonts w:hint="eastAsia" w:ascii="仿宋" w:hAnsi="仿宋" w:eastAsia="仿宋" w:cs="仿宋"/>
          <w:sz w:val="30"/>
          <w:szCs w:val="30"/>
          <w:shd w:val="clear" w:color="auto" w:fill="FFFFFF"/>
        </w:rPr>
        <w:t>　　</w:t>
      </w:r>
      <w:r>
        <w:rPr>
          <w:rFonts w:hint="eastAsia" w:ascii="宋体" w:hAnsi="宋体" w:eastAsia="宋体" w:cstheme="majorEastAsia"/>
          <w:sz w:val="36"/>
          <w:szCs w:val="36"/>
          <w:shd w:val="clear" w:color="auto" w:fill="FFFFFF"/>
        </w:rPr>
        <w:t>户型图：</w:t>
      </w:r>
    </w:p>
    <w:p>
      <w:pPr>
        <w:pStyle w:val="8"/>
        <w:widowControl/>
        <w:spacing w:beforeAutospacing="0" w:afterAutospacing="0" w:line="480" w:lineRule="atLeast"/>
        <w:ind w:firstLine="420"/>
        <w:rPr>
          <w:rFonts w:ascii="宋体" w:hAnsi="宋体" w:eastAsia="宋体" w:cstheme="minorEastAsia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theme="minorEastAsia"/>
          <w:sz w:val="28"/>
          <w:szCs w:val="28"/>
          <w:shd w:val="clear" w:color="auto" w:fill="FFFFFF"/>
        </w:rPr>
        <w:t>注：实际面积以最终测绘面积为准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　</w:t>
      </w:r>
      <w:r>
        <w:rPr>
          <w:rFonts w:ascii="宋体" w:hAnsi="宋体" w:eastAsia="宋体" w:cs="宋体"/>
          <w:kern w:val="0"/>
          <w:sz w:val="24"/>
        </w:rPr>
        <w:t>A</w:t>
      </w:r>
      <w:r>
        <w:rPr>
          <w:rFonts w:hint="eastAsia" w:ascii="宋体" w:hAnsi="宋体" w:eastAsia="宋体" w:cs="宋体"/>
          <w:kern w:val="0"/>
          <w:sz w:val="24"/>
        </w:rPr>
        <w:t>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　建筑面积约： </w:t>
      </w:r>
      <w:r>
        <w:rPr>
          <w:rFonts w:ascii="宋体" w:hAnsi="宋体" w:eastAsia="宋体" w:cs="宋体"/>
          <w:kern w:val="0"/>
          <w:sz w:val="24"/>
        </w:rPr>
        <w:t>88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户型所在楼栋：1#/2#/3#/5#/6#/8#/9#住宅楼。</w:t>
      </w:r>
      <w:r>
        <w:drawing>
          <wp:inline distT="0" distB="0" distL="0" distR="0">
            <wp:extent cx="5274310" cy="61087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 w:firstLineChars="20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480" w:firstLineChars="20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480" w:firstLineChars="20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480" w:firstLineChars="2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A</w:t>
      </w:r>
      <w:r>
        <w:rPr>
          <w:rFonts w:hint="eastAsia" w:ascii="宋体" w:hAnsi="宋体" w:eastAsia="宋体" w:cs="宋体"/>
          <w:kern w:val="0"/>
          <w:sz w:val="24"/>
        </w:rPr>
        <w:t>反户型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　建筑面积约： </w:t>
      </w:r>
      <w:r>
        <w:rPr>
          <w:rFonts w:ascii="宋体" w:hAnsi="宋体" w:eastAsia="宋体" w:cs="宋体"/>
          <w:kern w:val="0"/>
          <w:sz w:val="24"/>
        </w:rPr>
        <w:t>88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户型所在楼栋：1#/2#/3#/5#/6#/8#/9#住宅楼。</w:t>
      </w:r>
      <w:r>
        <w:drawing>
          <wp:inline distT="0" distB="0" distL="0" distR="0">
            <wp:extent cx="5274310" cy="64617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B</w:t>
      </w:r>
      <w:r>
        <w:rPr>
          <w:rFonts w:hint="eastAsia" w:ascii="宋体" w:hAnsi="宋体" w:eastAsia="宋体" w:cs="宋体"/>
          <w:kern w:val="0"/>
          <w:sz w:val="24"/>
        </w:rPr>
        <w:t>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 建筑面积约： </w:t>
      </w:r>
      <w:r>
        <w:rPr>
          <w:rFonts w:ascii="宋体" w:hAnsi="宋体" w:eastAsia="宋体" w:cs="宋体"/>
          <w:kern w:val="0"/>
          <w:sz w:val="24"/>
        </w:rPr>
        <w:t>88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户型所在楼栋：1#/2#/6#/8#/9#住宅楼。</w:t>
      </w:r>
      <w:r>
        <w:drawing>
          <wp:inline distT="0" distB="0" distL="0" distR="0">
            <wp:extent cx="4848225" cy="6686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3"/>
      </w:pPr>
    </w:p>
    <w:p>
      <w:pPr>
        <w:pStyle w:val="4"/>
      </w:pPr>
    </w:p>
    <w:p/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</w:t>
      </w:r>
      <w:r>
        <w:rPr>
          <w:rFonts w:ascii="宋体" w:hAnsi="宋体" w:eastAsia="宋体" w:cs="宋体"/>
          <w:kern w:val="0"/>
          <w:sz w:val="24"/>
        </w:rPr>
        <w:t>B</w:t>
      </w:r>
      <w:r>
        <w:rPr>
          <w:rFonts w:hint="eastAsia" w:ascii="宋体" w:hAnsi="宋体" w:eastAsia="宋体" w:cs="宋体"/>
          <w:kern w:val="0"/>
          <w:sz w:val="24"/>
        </w:rPr>
        <w:t>反户型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 建筑面积约： </w:t>
      </w:r>
      <w:r>
        <w:rPr>
          <w:rFonts w:ascii="宋体" w:hAnsi="宋体" w:eastAsia="宋体" w:cs="宋体"/>
          <w:kern w:val="0"/>
          <w:sz w:val="24"/>
        </w:rPr>
        <w:t>88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户型所在楼栋：1#/2#/6#/8#/9#住宅楼。</w:t>
      </w:r>
      <w:r>
        <w:drawing>
          <wp:inline distT="0" distB="0" distL="0" distR="0">
            <wp:extent cx="4819650" cy="6686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3"/>
      </w:pPr>
    </w:p>
    <w:p>
      <w:pPr>
        <w:pStyle w:val="4"/>
      </w:pPr>
    </w:p>
    <w:p/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C1</w:t>
      </w:r>
      <w:r>
        <w:rPr>
          <w:rFonts w:hint="eastAsia" w:ascii="宋体" w:hAnsi="宋体" w:eastAsia="宋体" w:cs="宋体"/>
          <w:kern w:val="0"/>
          <w:sz w:val="24"/>
        </w:rPr>
        <w:t>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 建筑面积约： </w:t>
      </w:r>
      <w:r>
        <w:rPr>
          <w:rFonts w:ascii="宋体" w:hAnsi="宋体" w:eastAsia="宋体" w:cs="宋体"/>
          <w:kern w:val="0"/>
          <w:sz w:val="24"/>
        </w:rPr>
        <w:t>118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户型所在楼栋：4#/7#住宅楼。</w:t>
      </w:r>
      <w:r>
        <w:drawing>
          <wp:inline distT="0" distB="0" distL="0" distR="0">
            <wp:extent cx="5274310" cy="72345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4"/>
      </w:pP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C1</w:t>
      </w:r>
      <w:r>
        <w:rPr>
          <w:rFonts w:hint="eastAsia" w:ascii="宋体" w:hAnsi="宋体" w:eastAsia="宋体" w:cs="宋体"/>
          <w:kern w:val="0"/>
          <w:sz w:val="24"/>
        </w:rPr>
        <w:t>反户型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 建筑面积约： </w:t>
      </w:r>
      <w:r>
        <w:rPr>
          <w:rFonts w:ascii="宋体" w:hAnsi="宋体" w:eastAsia="宋体" w:cs="宋体"/>
          <w:kern w:val="0"/>
          <w:sz w:val="24"/>
        </w:rPr>
        <w:t>118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　户型所在楼栋：4#/7#住宅楼。</w:t>
      </w:r>
      <w:r>
        <w:drawing>
          <wp:inline distT="0" distB="0" distL="0" distR="0">
            <wp:extent cx="5274310" cy="75584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C</w:t>
      </w:r>
      <w:r>
        <w:rPr>
          <w:rFonts w:hint="eastAsia" w:ascii="宋体" w:hAnsi="宋体" w:eastAsia="宋体" w:cs="宋体"/>
          <w:kern w:val="0"/>
          <w:sz w:val="24"/>
        </w:rPr>
        <w:t>2户型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 建筑面积约： </w:t>
      </w:r>
      <w:r>
        <w:rPr>
          <w:rFonts w:ascii="宋体" w:hAnsi="宋体" w:eastAsia="宋体" w:cs="宋体"/>
          <w:kern w:val="0"/>
          <w:sz w:val="24"/>
        </w:rPr>
        <w:t>118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　户型所在楼栋：4#/7#住宅楼。</w:t>
      </w:r>
      <w:r>
        <w:drawing>
          <wp:inline distT="0" distB="0" distL="0" distR="0">
            <wp:extent cx="5274310" cy="75660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C</w:t>
      </w:r>
      <w:r>
        <w:rPr>
          <w:rFonts w:hint="eastAsia" w:ascii="宋体" w:hAnsi="宋体" w:eastAsia="宋体" w:cs="宋体"/>
          <w:kern w:val="0"/>
          <w:sz w:val="24"/>
        </w:rPr>
        <w:t>2反户型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 建筑面积约： </w:t>
      </w:r>
      <w:r>
        <w:rPr>
          <w:rFonts w:ascii="宋体" w:hAnsi="宋体" w:eastAsia="宋体" w:cs="宋体"/>
          <w:kern w:val="0"/>
          <w:sz w:val="24"/>
        </w:rPr>
        <w:t>118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户型所在楼栋：4#/7#住宅楼。</w:t>
      </w:r>
      <w:r>
        <w:drawing>
          <wp:inline distT="0" distB="0" distL="0" distR="0">
            <wp:extent cx="5274310" cy="74853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D</w:t>
      </w:r>
      <w:r>
        <w:rPr>
          <w:rFonts w:hint="eastAsia" w:ascii="宋体" w:hAnsi="宋体" w:eastAsia="宋体" w:cs="宋体"/>
          <w:kern w:val="0"/>
          <w:sz w:val="24"/>
        </w:rPr>
        <w:t>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 建筑面积约： </w:t>
      </w:r>
      <w:r>
        <w:rPr>
          <w:rFonts w:ascii="宋体" w:hAnsi="宋体" w:eastAsia="宋体" w:cs="宋体"/>
          <w:kern w:val="0"/>
          <w:sz w:val="24"/>
        </w:rPr>
        <w:t>118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户型所在楼栋：3#/5#住宅楼</w:t>
      </w:r>
      <w:r>
        <w:rPr>
          <w:rFonts w:hint="eastAsia" w:ascii="宋体" w:hAnsi="宋体" w:eastAsia="宋体"/>
          <w:sz w:val="24"/>
        </w:rPr>
        <w:t>。</w:t>
      </w:r>
      <w:r>
        <w:drawing>
          <wp:inline distT="0" distB="0" distL="0" distR="0">
            <wp:extent cx="5274310" cy="62122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D</w:t>
      </w:r>
      <w:r>
        <w:rPr>
          <w:rFonts w:hint="eastAsia" w:ascii="宋体" w:hAnsi="宋体" w:eastAsia="宋体" w:cs="宋体"/>
          <w:kern w:val="0"/>
          <w:sz w:val="24"/>
        </w:rPr>
        <w:t>反户型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　 建筑面积约： </w:t>
      </w:r>
      <w:r>
        <w:rPr>
          <w:rFonts w:ascii="宋体" w:hAnsi="宋体" w:eastAsia="宋体" w:cs="宋体"/>
          <w:kern w:val="0"/>
          <w:sz w:val="24"/>
        </w:rPr>
        <w:t>118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户型所在楼栋：3#/5#住宅楼。</w:t>
      </w:r>
      <w:r>
        <w:drawing>
          <wp:inline distT="0" distB="0" distL="0" distR="0">
            <wp:extent cx="5274310" cy="63474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3"/>
      </w:pPr>
    </w:p>
    <w:p>
      <w:pPr>
        <w:pStyle w:val="4"/>
      </w:pPr>
    </w:p>
    <w:p/>
    <w:p>
      <w:pPr>
        <w:pStyle w:val="3"/>
      </w:pPr>
    </w:p>
    <w:p>
      <w:pPr>
        <w:pStyle w:val="4"/>
      </w:pPr>
    </w:p>
    <w:p/>
    <w:p>
      <w:pPr>
        <w:widowControl/>
        <w:shd w:val="clear" w:color="auto" w:fill="FFFFFF"/>
        <w:spacing w:line="480" w:lineRule="atLeast"/>
        <w:ind w:firstLine="240" w:firstLine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E</w:t>
      </w:r>
      <w:r>
        <w:rPr>
          <w:rFonts w:hint="eastAsia" w:ascii="宋体" w:hAnsi="宋体" w:eastAsia="宋体" w:cs="宋体"/>
          <w:kern w:val="0"/>
          <w:sz w:val="24"/>
        </w:rPr>
        <w:t>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 建筑面积约： 8</w:t>
      </w:r>
      <w:r>
        <w:rPr>
          <w:rFonts w:ascii="宋体" w:hAnsi="宋体" w:eastAsia="宋体" w:cs="宋体"/>
          <w:kern w:val="0"/>
          <w:sz w:val="24"/>
        </w:rPr>
        <w:t>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　户型所在楼栋：1#/2#/6#/8#/9#住宅楼</w:t>
      </w:r>
      <w:r>
        <w:rPr>
          <w:rFonts w:hint="eastAsia" w:ascii="宋体" w:hAnsi="宋体" w:eastAsia="宋体"/>
          <w:sz w:val="24"/>
        </w:rPr>
        <w:t>。</w:t>
      </w:r>
      <w:r>
        <w:drawing>
          <wp:inline distT="0" distB="0" distL="0" distR="0">
            <wp:extent cx="5191125" cy="68961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3"/>
      </w:pPr>
    </w:p>
    <w:p>
      <w:pPr>
        <w:pStyle w:val="4"/>
      </w:pP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E</w:t>
      </w:r>
      <w:r>
        <w:rPr>
          <w:rFonts w:hint="eastAsia" w:ascii="宋体" w:hAnsi="宋体" w:eastAsia="宋体" w:cs="宋体"/>
          <w:kern w:val="0"/>
          <w:sz w:val="24"/>
        </w:rPr>
        <w:t>反户型</w:t>
      </w:r>
    </w:p>
    <w:p>
      <w:pPr>
        <w:widowControl/>
        <w:shd w:val="clear" w:color="auto" w:fill="FFFFFF"/>
        <w:spacing w:line="480" w:lineRule="atLeast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　 建筑面积约： 8</w:t>
      </w:r>
      <w:r>
        <w:rPr>
          <w:rFonts w:ascii="宋体" w:hAnsi="宋体" w:eastAsia="宋体" w:cs="宋体"/>
          <w:kern w:val="0"/>
          <w:sz w:val="24"/>
        </w:rPr>
        <w:t>8</w:t>
      </w:r>
      <w:r>
        <w:rPr>
          <w:rFonts w:hint="eastAsia" w:ascii="宋体" w:hAnsi="宋体" w:eastAsia="宋体" w:cs="宋体"/>
          <w:kern w:val="0"/>
          <w:sz w:val="24"/>
        </w:rPr>
        <w:t>㎡</w:t>
      </w:r>
    </w:p>
    <w:p>
      <w:pPr>
        <w:pStyle w:val="8"/>
        <w:widowControl/>
        <w:spacing w:beforeAutospacing="0" w:afterAutospacing="0" w:line="480" w:lineRule="atLeast"/>
        <w:rPr>
          <w:rFonts w:ascii="仿宋" w:hAnsi="仿宋" w:eastAsia="仿宋" w:cs="仿宋"/>
          <w:sz w:val="30"/>
          <w:szCs w:val="30"/>
        </w:rPr>
      </w:pPr>
      <w:r>
        <w:rPr>
          <w:rFonts w:hint="eastAsia" w:ascii="宋体" w:hAnsi="宋体" w:eastAsia="宋体" w:cs="宋体"/>
        </w:rPr>
        <w:t>　户型所在楼栋：1#/2#/6#/8#/9#住宅楼。</w:t>
      </w:r>
      <w:bookmarkStart w:id="1" w:name="_GoBack"/>
      <w:bookmarkEnd w:id="1"/>
      <w:r>
        <w:drawing>
          <wp:inline distT="0" distB="0" distL="0" distR="0">
            <wp:extent cx="5274310" cy="66421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0A4F81"/>
    <w:rsid w:val="000040A9"/>
    <w:rsid w:val="00156C28"/>
    <w:rsid w:val="0029046C"/>
    <w:rsid w:val="002D0F00"/>
    <w:rsid w:val="004F0901"/>
    <w:rsid w:val="005070B8"/>
    <w:rsid w:val="005602D5"/>
    <w:rsid w:val="005B4A41"/>
    <w:rsid w:val="006A721F"/>
    <w:rsid w:val="00702412"/>
    <w:rsid w:val="009846EE"/>
    <w:rsid w:val="00995123"/>
    <w:rsid w:val="00C7237B"/>
    <w:rsid w:val="00D2533B"/>
    <w:rsid w:val="00EC33CA"/>
    <w:rsid w:val="00F94004"/>
    <w:rsid w:val="030A4F81"/>
    <w:rsid w:val="0CBB4B8B"/>
    <w:rsid w:val="11BC289D"/>
    <w:rsid w:val="21F40E2C"/>
    <w:rsid w:val="2B8077B3"/>
    <w:rsid w:val="32AD1952"/>
    <w:rsid w:val="3AD40248"/>
    <w:rsid w:val="3B8E4B73"/>
    <w:rsid w:val="3F036F40"/>
    <w:rsid w:val="42A70D80"/>
    <w:rsid w:val="4DAB18BA"/>
    <w:rsid w:val="57307CF2"/>
    <w:rsid w:val="5E802333"/>
    <w:rsid w:val="61D32F7C"/>
    <w:rsid w:val="62411760"/>
    <w:rsid w:val="658D52F1"/>
    <w:rsid w:val="66D558A8"/>
    <w:rsid w:val="6B96031D"/>
    <w:rsid w:val="727268F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9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jc w:val="center"/>
    </w:pPr>
    <w:rPr>
      <w:rFonts w:ascii="仿宋_GB2312"/>
      <w:b/>
      <w:sz w:val="36"/>
    </w:rPr>
  </w:style>
  <w:style w:type="paragraph" w:customStyle="1" w:styleId="4">
    <w:name w:val="目录 11"/>
    <w:next w:val="1"/>
    <w:qFormat/>
    <w:uiPriority w:val="0"/>
    <w:pPr>
      <w:wordWrap w:val="0"/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FollowedHyperlink"/>
    <w:basedOn w:val="9"/>
    <w:qFormat/>
    <w:uiPriority w:val="0"/>
    <w:rPr>
      <w:rFonts w:hint="eastAsia" w:ascii="微软雅黑" w:hAnsi="微软雅黑" w:eastAsia="微软雅黑" w:cs="微软雅黑"/>
      <w:color w:val="333333"/>
      <w:u w:val="none"/>
    </w:rPr>
  </w:style>
  <w:style w:type="character" w:styleId="11">
    <w:name w:val="Hyperlink"/>
    <w:basedOn w:val="9"/>
    <w:qFormat/>
    <w:uiPriority w:val="0"/>
    <w:rPr>
      <w:rFonts w:ascii="微软雅黑" w:hAnsi="微软雅黑" w:eastAsia="微软雅黑" w:cs="微软雅黑"/>
      <w:color w:val="333333"/>
      <w:u w:val="none"/>
    </w:rPr>
  </w:style>
  <w:style w:type="character" w:customStyle="1" w:styleId="13">
    <w:name w:val="zw_y_list_b"/>
    <w:basedOn w:val="9"/>
    <w:qFormat/>
    <w:uiPriority w:val="0"/>
    <w:rPr>
      <w:color w:val="3BAAEC"/>
    </w:rPr>
  </w:style>
  <w:style w:type="character" w:customStyle="1" w:styleId="14">
    <w:name w:val="u_page"/>
    <w:basedOn w:val="9"/>
    <w:qFormat/>
    <w:uiPriority w:val="0"/>
  </w:style>
  <w:style w:type="character" w:customStyle="1" w:styleId="15">
    <w:name w:val="批注框文本 字符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字符"/>
    <w:basedOn w:val="9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597</Words>
  <Characters>3407</Characters>
  <Lines>28</Lines>
  <Paragraphs>7</Paragraphs>
  <ScaleCrop>false</ScaleCrop>
  <LinksUpToDate>false</LinksUpToDate>
  <CharactersWithSpaces>3997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2021-08-12T07:21:00Z</dcterms:created>
  <dc:creator>123</dc:creator>
  <cp:lastModifiedBy>演示人</cp:lastModifiedBy>
  <cp:lastPrinted>2021-08-16T07:18:38Z</cp:lastPrinted>
  <dcterms:modified xsi:type="dcterms:W3CDTF">2021-08-16T07:27:50Z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6DDC3DE055A54284A066024CB72106E9</vt:lpwstr>
  </property>
</Properties>
</file>