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2018年补充内容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本部门2018年预算项目</w:t>
      </w:r>
      <w:r w:rsidR="00437AF8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437AF8">
        <w:rPr>
          <w:rFonts w:ascii="仿宋" w:eastAsia="仿宋" w:hAnsi="仿宋" w:hint="eastAsia"/>
          <w:color w:val="000000"/>
          <w:sz w:val="32"/>
          <w:szCs w:val="32"/>
        </w:rPr>
        <w:t>54.75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437AF8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437AF8">
        <w:rPr>
          <w:rFonts w:ascii="仿宋" w:eastAsia="仿宋" w:hAnsi="仿宋" w:hint="eastAsia"/>
          <w:color w:val="000000"/>
          <w:sz w:val="32"/>
          <w:szCs w:val="32"/>
        </w:rPr>
        <w:t>54.75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437AF8">
        <w:rPr>
          <w:rFonts w:ascii="仿宋" w:eastAsia="仿宋" w:hAnsi="仿宋" w:hint="eastAsia"/>
          <w:color w:val="000000"/>
          <w:sz w:val="32"/>
          <w:szCs w:val="32"/>
        </w:rPr>
        <w:t>本单位无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100万元（含100万元）以上项目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F53C3A">
        <w:rPr>
          <w:rFonts w:ascii="仿宋" w:eastAsia="仿宋" w:hAnsi="仿宋" w:hint="eastAsia"/>
          <w:color w:val="000000"/>
          <w:sz w:val="32"/>
          <w:szCs w:val="32"/>
        </w:rPr>
        <w:t>177.61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F53C3A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F53C3A">
        <w:rPr>
          <w:rFonts w:ascii="仿宋" w:eastAsia="仿宋" w:hAnsi="仿宋" w:hint="eastAsia"/>
          <w:color w:val="000000"/>
          <w:sz w:val="32"/>
          <w:szCs w:val="32"/>
        </w:rPr>
        <w:t>92.06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="009F1A1B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347390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9F1A1B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本部门无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资产占用情况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E0" w:rsidRDefault="001329E0" w:rsidP="00CF2467">
      <w:r>
        <w:separator/>
      </w:r>
    </w:p>
  </w:endnote>
  <w:endnote w:type="continuationSeparator" w:id="0">
    <w:p w:rsidR="001329E0" w:rsidRDefault="001329E0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E0" w:rsidRDefault="001329E0" w:rsidP="00CF2467">
      <w:r>
        <w:separator/>
      </w:r>
    </w:p>
  </w:footnote>
  <w:footnote w:type="continuationSeparator" w:id="0">
    <w:p w:rsidR="001329E0" w:rsidRDefault="001329E0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0C6277"/>
    <w:rsid w:val="001329E0"/>
    <w:rsid w:val="00301603"/>
    <w:rsid w:val="0033473C"/>
    <w:rsid w:val="00347390"/>
    <w:rsid w:val="00381113"/>
    <w:rsid w:val="00437AF8"/>
    <w:rsid w:val="005532FA"/>
    <w:rsid w:val="0058056B"/>
    <w:rsid w:val="00636675"/>
    <w:rsid w:val="00717880"/>
    <w:rsid w:val="00734CD4"/>
    <w:rsid w:val="0087740C"/>
    <w:rsid w:val="009F1A1B"/>
    <w:rsid w:val="00A0450B"/>
    <w:rsid w:val="00A90FFC"/>
    <w:rsid w:val="00AB7172"/>
    <w:rsid w:val="00AF3FEC"/>
    <w:rsid w:val="00B46D8E"/>
    <w:rsid w:val="00C5185C"/>
    <w:rsid w:val="00CF2467"/>
    <w:rsid w:val="00D1252A"/>
    <w:rsid w:val="00D3568C"/>
    <w:rsid w:val="00D647EB"/>
    <w:rsid w:val="00EA75AD"/>
    <w:rsid w:val="00EC2040"/>
    <w:rsid w:val="00F30E43"/>
    <w:rsid w:val="00F44810"/>
    <w:rsid w:val="00F5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lenovo</cp:lastModifiedBy>
  <cp:revision>20</cp:revision>
  <cp:lastPrinted>2019-01-29T03:25:00Z</cp:lastPrinted>
  <dcterms:created xsi:type="dcterms:W3CDTF">2019-01-29T03:07:00Z</dcterms:created>
  <dcterms:modified xsi:type="dcterms:W3CDTF">2019-01-30T07:27:00Z</dcterms:modified>
</cp:coreProperties>
</file>