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万元。(我单位2018年预算安排无政府购买服务项目。)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300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。项目怀柔区秸秆综合利用机械作业补贴，绩效目标：提高作业单位积极性；促进秸秆综合利用率稳步提升；有效保持秸秆焚烧工作成效。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2295545.62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97.03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万元。(</w:t>
      </w: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本部门无国有</w:t>
      </w:r>
      <w:r>
        <w:rPr>
          <w:rFonts w:ascii="仿宋" w:hAnsi="仿宋" w:eastAsia="仿宋"/>
          <w:color w:val="000000"/>
          <w:sz w:val="32"/>
          <w:szCs w:val="32"/>
        </w:rPr>
        <w:t>资产占用情况</w:t>
      </w:r>
      <w:r>
        <w:rPr>
          <w:rFonts w:hint="eastAsia" w:ascii="仿宋" w:hAnsi="仿宋" w:eastAsia="仿宋"/>
          <w:color w:val="000000"/>
          <w:sz w:val="32"/>
          <w:szCs w:val="32"/>
        </w:rPr>
        <w:t>。)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0C146E92"/>
    <w:rsid w:val="693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43</TotalTime>
  <ScaleCrop>false</ScaleCrop>
  <LinksUpToDate>false</LinksUpToDate>
  <CharactersWithSpaces>519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lenovo001</cp:lastModifiedBy>
  <cp:lastPrinted>2019-01-29T03:25:00Z</cp:lastPrinted>
  <dcterms:modified xsi:type="dcterms:W3CDTF">2019-01-30T08:47:54Z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