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2018年补充内容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我单位2018年预算安排无政府购买服务项目。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本部门2018年预算项目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1410.67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1410.67</w:t>
      </w:r>
      <w:r>
        <w:rPr>
          <w:rFonts w:hint="eastAsia" w:ascii="仿宋" w:hAnsi="仿宋" w:eastAsia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其中：</w:t>
      </w:r>
      <w:r>
        <w:rPr>
          <w:rFonts w:hint="eastAsia" w:ascii="仿宋" w:hAnsi="仿宋" w:eastAsia="仿宋"/>
          <w:color w:val="000000"/>
          <w:sz w:val="32"/>
          <w:szCs w:val="32"/>
        </w:rPr>
        <w:t>100万元（含100万元）以上项目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4个金额821.25万元</w:t>
      </w:r>
      <w:r>
        <w:rPr>
          <w:rFonts w:hint="eastAsia" w:ascii="仿宋" w:hAnsi="仿宋" w:eastAsia="仿宋"/>
          <w:color w:val="000000"/>
          <w:sz w:val="32"/>
          <w:szCs w:val="32"/>
        </w:rPr>
        <w:t>均按要求填报了《项目支出绩效目标申报表》。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我局四个项目是：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、怀柔区专职安全员绩效奖金152元；2、雁栖镇京都黄金尾矿库（八道河尾矿库）坝面修复工程资金185.5万元；3、城市安全风险评估资金352.95万元；4、提前下达2018年安全生产专项补助资金2018年安全风险评估工作资金130.8万元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574.48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141.24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万元；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color w:val="000000"/>
          <w:sz w:val="32"/>
          <w:szCs w:val="32"/>
        </w:rPr>
        <w:t>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，无</w:t>
      </w:r>
      <w:r>
        <w:rPr>
          <w:rFonts w:hint="eastAsia" w:ascii="仿宋" w:hAnsi="仿宋" w:eastAsia="仿宋"/>
          <w:color w:val="000000"/>
          <w:sz w:val="32"/>
          <w:szCs w:val="32"/>
        </w:rPr>
        <w:t>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</w:rPr>
        <w:t>。(</w:t>
      </w: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本部门无国有</w:t>
      </w:r>
      <w:r>
        <w:rPr>
          <w:rFonts w:ascii="仿宋" w:hAnsi="仿宋" w:eastAsia="仿宋"/>
          <w:color w:val="000000"/>
          <w:sz w:val="32"/>
          <w:szCs w:val="32"/>
        </w:rPr>
        <w:t>资产占用情况</w:t>
      </w:r>
      <w:r>
        <w:rPr>
          <w:rFonts w:hint="eastAsia" w:ascii="仿宋" w:hAnsi="仿宋" w:eastAsia="仿宋"/>
          <w:color w:val="000000"/>
          <w:sz w:val="32"/>
          <w:szCs w:val="32"/>
        </w:rPr>
        <w:t>。)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81113"/>
    <w:rsid w:val="00636675"/>
    <w:rsid w:val="0087740C"/>
    <w:rsid w:val="00A0450B"/>
    <w:rsid w:val="00A90FFC"/>
    <w:rsid w:val="00B46D8E"/>
    <w:rsid w:val="00C5185C"/>
    <w:rsid w:val="00CF2467"/>
    <w:rsid w:val="00D1252A"/>
    <w:rsid w:val="00D3568C"/>
    <w:rsid w:val="00D647EB"/>
    <w:rsid w:val="00EC2040"/>
    <w:rsid w:val="019910B0"/>
    <w:rsid w:val="19156D5F"/>
    <w:rsid w:val="192509D2"/>
    <w:rsid w:val="39FC4E02"/>
    <w:rsid w:val="4C99753C"/>
    <w:rsid w:val="773B2216"/>
    <w:rsid w:val="7FFC288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ScaleCrop>false</ScaleCrop>
  <LinksUpToDate>false</LinksUpToDate>
  <CharactersWithSpaces>519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Administrator</cp:lastModifiedBy>
  <cp:lastPrinted>2019-01-29T03:25:00Z</cp:lastPrinted>
  <dcterms:modified xsi:type="dcterms:W3CDTF">2019-01-31T06:38:18Z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