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B7" w:rsidRPr="00381113" w:rsidRDefault="006432B7" w:rsidP="00D3568C">
      <w:pPr>
        <w:spacing w:line="560" w:lineRule="exact"/>
        <w:rPr>
          <w:rFonts w:ascii="仿宋" w:eastAsia="仿宋" w:hAnsi="仿宋"/>
          <w:b/>
          <w:color w:val="000000"/>
          <w:sz w:val="32"/>
          <w:szCs w:val="32"/>
        </w:rPr>
      </w:pPr>
      <w:r>
        <w:rPr>
          <w:rFonts w:ascii="仿宋" w:eastAsia="仿宋" w:hAnsi="仿宋"/>
          <w:b/>
          <w:color w:val="000000"/>
          <w:sz w:val="32"/>
          <w:szCs w:val="32"/>
        </w:rPr>
        <w:t>2018</w:t>
      </w:r>
      <w:r>
        <w:rPr>
          <w:rFonts w:ascii="仿宋" w:eastAsia="仿宋" w:hAnsi="仿宋" w:hint="eastAsia"/>
          <w:b/>
          <w:color w:val="000000"/>
          <w:sz w:val="32"/>
          <w:szCs w:val="32"/>
        </w:rPr>
        <w:t>年补充内容</w:t>
      </w:r>
    </w:p>
    <w:p w:rsidR="006432B7" w:rsidRDefault="006432B7" w:rsidP="008A1487">
      <w:pPr>
        <w:spacing w:line="56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一、</w:t>
      </w:r>
      <w:r w:rsidRPr="00381113">
        <w:rPr>
          <w:rFonts w:ascii="仿宋" w:eastAsia="仿宋" w:hAnsi="仿宋" w:hint="eastAsia"/>
          <w:color w:val="000000"/>
          <w:sz w:val="32"/>
          <w:szCs w:val="32"/>
        </w:rPr>
        <w:t>政府购买服务预算说明</w:t>
      </w:r>
    </w:p>
    <w:p w:rsidR="006432B7" w:rsidRPr="00381113" w:rsidRDefault="006432B7" w:rsidP="00CF2467">
      <w:pPr>
        <w:spacing w:line="560" w:lineRule="exact"/>
        <w:rPr>
          <w:rFonts w:ascii="仿宋" w:eastAsia="仿宋" w:hAnsi="仿宋"/>
          <w:color w:val="000000"/>
          <w:sz w:val="32"/>
          <w:szCs w:val="32"/>
        </w:rPr>
      </w:pPr>
      <w:r>
        <w:rPr>
          <w:rFonts w:ascii="仿宋" w:eastAsia="仿宋" w:hAnsi="仿宋"/>
          <w:color w:val="000000"/>
          <w:sz w:val="32"/>
          <w:szCs w:val="32"/>
        </w:rPr>
        <w:t xml:space="preserve">    </w:t>
      </w:r>
      <w:r>
        <w:rPr>
          <w:rFonts w:ascii="仿宋" w:eastAsia="仿宋" w:hAnsi="仿宋" w:hint="eastAsia"/>
          <w:color w:val="000000"/>
          <w:sz w:val="32"/>
          <w:szCs w:val="32"/>
        </w:rPr>
        <w:t>我单位</w:t>
      </w:r>
      <w:r>
        <w:rPr>
          <w:rFonts w:ascii="仿宋" w:eastAsia="仿宋" w:hAnsi="仿宋"/>
          <w:color w:val="000000"/>
          <w:sz w:val="32"/>
          <w:szCs w:val="32"/>
        </w:rPr>
        <w:t>2018</w:t>
      </w:r>
      <w:r>
        <w:rPr>
          <w:rFonts w:ascii="仿宋" w:eastAsia="仿宋" w:hAnsi="仿宋" w:hint="eastAsia"/>
          <w:color w:val="000000"/>
          <w:sz w:val="32"/>
          <w:szCs w:val="32"/>
        </w:rPr>
        <w:t>年预算</w:t>
      </w:r>
      <w:r w:rsidRPr="00381113">
        <w:rPr>
          <w:rFonts w:ascii="仿宋" w:eastAsia="仿宋" w:hAnsi="仿宋" w:hint="eastAsia"/>
          <w:color w:val="000000"/>
          <w:sz w:val="32"/>
          <w:szCs w:val="32"/>
        </w:rPr>
        <w:t>安排</w:t>
      </w:r>
      <w:r>
        <w:rPr>
          <w:rFonts w:ascii="仿宋" w:eastAsia="仿宋" w:hAnsi="仿宋" w:hint="eastAsia"/>
          <w:color w:val="000000"/>
          <w:sz w:val="32"/>
          <w:szCs w:val="32"/>
        </w:rPr>
        <w:t>无</w:t>
      </w:r>
      <w:r w:rsidRPr="00381113">
        <w:rPr>
          <w:rFonts w:ascii="仿宋" w:eastAsia="仿宋" w:hAnsi="仿宋" w:hint="eastAsia"/>
          <w:color w:val="000000"/>
          <w:sz w:val="32"/>
          <w:szCs w:val="32"/>
        </w:rPr>
        <w:t>政府购买服务项目</w:t>
      </w:r>
      <w:r>
        <w:rPr>
          <w:rFonts w:ascii="仿宋" w:eastAsia="仿宋" w:hAnsi="仿宋" w:hint="eastAsia"/>
          <w:color w:val="000000"/>
          <w:sz w:val="32"/>
          <w:szCs w:val="32"/>
        </w:rPr>
        <w:t>。</w:t>
      </w:r>
    </w:p>
    <w:p w:rsidR="006432B7" w:rsidRDefault="006432B7" w:rsidP="008A1487">
      <w:pPr>
        <w:spacing w:line="56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二、</w:t>
      </w:r>
      <w:r w:rsidRPr="00381113">
        <w:rPr>
          <w:rFonts w:ascii="仿宋" w:eastAsia="仿宋" w:hAnsi="仿宋" w:hint="eastAsia"/>
          <w:color w:val="000000"/>
          <w:sz w:val="32"/>
          <w:szCs w:val="32"/>
        </w:rPr>
        <w:t>项目支出绩效目标情况说明</w:t>
      </w:r>
    </w:p>
    <w:p w:rsidR="006432B7" w:rsidRPr="009659A3" w:rsidRDefault="006432B7" w:rsidP="00CF2467">
      <w:pPr>
        <w:spacing w:line="560" w:lineRule="exact"/>
        <w:rPr>
          <w:rFonts w:ascii="仿宋" w:eastAsia="仿宋" w:hAnsi="仿宋"/>
          <w:sz w:val="32"/>
          <w:szCs w:val="32"/>
        </w:rPr>
      </w:pPr>
      <w:r>
        <w:rPr>
          <w:rFonts w:ascii="仿宋" w:eastAsia="仿宋" w:hAnsi="仿宋"/>
          <w:color w:val="000000"/>
          <w:sz w:val="32"/>
          <w:szCs w:val="32"/>
        </w:rPr>
        <w:t xml:space="preserve">    </w:t>
      </w:r>
      <w:r w:rsidRPr="00636675">
        <w:rPr>
          <w:rFonts w:ascii="仿宋" w:eastAsia="仿宋" w:hAnsi="仿宋" w:hint="eastAsia"/>
          <w:color w:val="000000"/>
          <w:sz w:val="32"/>
          <w:szCs w:val="32"/>
        </w:rPr>
        <w:t>本部门</w:t>
      </w:r>
      <w:r w:rsidRPr="00636675">
        <w:rPr>
          <w:rFonts w:ascii="仿宋" w:eastAsia="仿宋" w:hAnsi="仿宋"/>
          <w:color w:val="000000"/>
          <w:sz w:val="32"/>
          <w:szCs w:val="32"/>
        </w:rPr>
        <w:t>2018</w:t>
      </w:r>
      <w:r w:rsidRPr="00636675">
        <w:rPr>
          <w:rFonts w:ascii="仿宋" w:eastAsia="仿宋" w:hAnsi="仿宋" w:hint="eastAsia"/>
          <w:color w:val="000000"/>
          <w:sz w:val="32"/>
          <w:szCs w:val="32"/>
        </w:rPr>
        <w:t>年预算项目</w:t>
      </w:r>
      <w:r>
        <w:rPr>
          <w:rFonts w:ascii="仿宋" w:eastAsia="仿宋" w:hAnsi="仿宋"/>
          <w:color w:val="000000"/>
          <w:sz w:val="32"/>
          <w:szCs w:val="32"/>
        </w:rPr>
        <w:t>35</w:t>
      </w:r>
      <w:r w:rsidRPr="00636675">
        <w:rPr>
          <w:rFonts w:ascii="仿宋" w:eastAsia="仿宋" w:hAnsi="仿宋" w:hint="eastAsia"/>
          <w:color w:val="000000"/>
          <w:sz w:val="32"/>
          <w:szCs w:val="32"/>
        </w:rPr>
        <w:t>个，金额共计</w:t>
      </w:r>
      <w:r>
        <w:rPr>
          <w:rFonts w:ascii="仿宋" w:eastAsia="仿宋" w:hAnsi="仿宋"/>
          <w:color w:val="000000"/>
          <w:sz w:val="32"/>
          <w:szCs w:val="32"/>
        </w:rPr>
        <w:t>4060</w:t>
      </w:r>
      <w:r w:rsidRPr="00636675">
        <w:rPr>
          <w:rFonts w:ascii="仿宋" w:eastAsia="仿宋" w:hAnsi="仿宋"/>
          <w:color w:val="000000"/>
          <w:sz w:val="32"/>
          <w:szCs w:val="32"/>
        </w:rPr>
        <w:t>.</w:t>
      </w:r>
      <w:r>
        <w:rPr>
          <w:rFonts w:ascii="仿宋" w:eastAsia="仿宋" w:hAnsi="仿宋"/>
          <w:color w:val="000000"/>
          <w:sz w:val="32"/>
          <w:szCs w:val="32"/>
        </w:rPr>
        <w:t>97</w:t>
      </w:r>
      <w:r w:rsidRPr="00636675">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color w:val="000000"/>
          <w:sz w:val="32"/>
          <w:szCs w:val="32"/>
        </w:rPr>
        <w:t>其中财政拨款预算项目</w:t>
      </w:r>
      <w:r>
        <w:rPr>
          <w:rFonts w:ascii="仿宋" w:eastAsia="仿宋" w:hAnsi="仿宋"/>
          <w:color w:val="000000"/>
          <w:sz w:val="32"/>
          <w:szCs w:val="32"/>
        </w:rPr>
        <w:t>35</w:t>
      </w:r>
      <w:r>
        <w:rPr>
          <w:rFonts w:ascii="仿宋" w:eastAsia="仿宋" w:hAnsi="仿宋" w:hint="eastAsia"/>
          <w:color w:val="000000"/>
          <w:sz w:val="32"/>
          <w:szCs w:val="32"/>
        </w:rPr>
        <w:t>个，金额共计</w:t>
      </w:r>
      <w:r>
        <w:rPr>
          <w:rFonts w:ascii="仿宋" w:eastAsia="仿宋" w:hAnsi="仿宋"/>
          <w:color w:val="000000"/>
          <w:sz w:val="32"/>
          <w:szCs w:val="32"/>
        </w:rPr>
        <w:t>4060</w:t>
      </w:r>
      <w:r w:rsidRPr="00636675">
        <w:rPr>
          <w:rFonts w:ascii="仿宋" w:eastAsia="仿宋" w:hAnsi="仿宋"/>
          <w:color w:val="000000"/>
          <w:sz w:val="32"/>
          <w:szCs w:val="32"/>
        </w:rPr>
        <w:t>.</w:t>
      </w:r>
      <w:r>
        <w:rPr>
          <w:rFonts w:ascii="仿宋" w:eastAsia="仿宋" w:hAnsi="仿宋"/>
          <w:color w:val="000000"/>
          <w:sz w:val="32"/>
          <w:szCs w:val="32"/>
        </w:rPr>
        <w:t>97</w:t>
      </w:r>
      <w:r>
        <w:rPr>
          <w:rFonts w:ascii="仿宋" w:eastAsia="仿宋" w:hAnsi="仿宋" w:hint="eastAsia"/>
          <w:color w:val="000000"/>
          <w:sz w:val="32"/>
          <w:szCs w:val="32"/>
        </w:rPr>
        <w:t>万元，</w:t>
      </w:r>
      <w:r>
        <w:rPr>
          <w:rFonts w:ascii="仿宋" w:eastAsia="仿宋" w:hAnsi="仿宋"/>
          <w:color w:val="000000"/>
          <w:sz w:val="32"/>
          <w:szCs w:val="32"/>
        </w:rPr>
        <w:t>100</w:t>
      </w:r>
      <w:r>
        <w:rPr>
          <w:rFonts w:ascii="仿宋" w:eastAsia="仿宋" w:hAnsi="仿宋" w:hint="eastAsia"/>
          <w:color w:val="000000"/>
          <w:sz w:val="32"/>
          <w:szCs w:val="32"/>
        </w:rPr>
        <w:t>万元（含</w:t>
      </w:r>
      <w:r>
        <w:rPr>
          <w:rFonts w:ascii="仿宋" w:eastAsia="仿宋" w:hAnsi="仿宋"/>
          <w:color w:val="000000"/>
          <w:sz w:val="32"/>
          <w:szCs w:val="32"/>
        </w:rPr>
        <w:t>100</w:t>
      </w:r>
      <w:r>
        <w:rPr>
          <w:rFonts w:ascii="仿宋" w:eastAsia="仿宋" w:hAnsi="仿宋" w:hint="eastAsia"/>
          <w:color w:val="000000"/>
          <w:sz w:val="32"/>
          <w:szCs w:val="32"/>
        </w:rPr>
        <w:t>万元）以上项目均按要求填报了《</w:t>
      </w:r>
      <w:r w:rsidRPr="00D1252A">
        <w:rPr>
          <w:rFonts w:ascii="仿宋" w:eastAsia="仿宋" w:hAnsi="仿宋" w:hint="eastAsia"/>
          <w:color w:val="000000"/>
          <w:sz w:val="32"/>
          <w:szCs w:val="32"/>
        </w:rPr>
        <w:t>项目支出绩效目标申报表</w:t>
      </w:r>
      <w:r>
        <w:rPr>
          <w:rFonts w:ascii="仿宋" w:eastAsia="仿宋" w:hAnsi="仿宋" w:hint="eastAsia"/>
          <w:color w:val="000000"/>
          <w:sz w:val="32"/>
          <w:szCs w:val="32"/>
        </w:rPr>
        <w:t>》</w:t>
      </w:r>
      <w:r w:rsidRPr="00636675">
        <w:rPr>
          <w:rFonts w:ascii="仿宋" w:eastAsia="仿宋" w:hAnsi="仿宋" w:hint="eastAsia"/>
          <w:color w:val="000000"/>
          <w:sz w:val="32"/>
          <w:szCs w:val="32"/>
        </w:rPr>
        <w:t>。</w:t>
      </w:r>
      <w:r w:rsidRPr="009659A3">
        <w:rPr>
          <w:rFonts w:ascii="仿宋" w:eastAsia="仿宋" w:hAnsi="仿宋" w:hint="eastAsia"/>
          <w:sz w:val="32"/>
          <w:szCs w:val="32"/>
        </w:rPr>
        <w:t>纳入</w:t>
      </w:r>
      <w:r w:rsidRPr="009659A3">
        <w:rPr>
          <w:rFonts w:ascii="仿宋" w:eastAsia="仿宋" w:hAnsi="仿宋"/>
          <w:sz w:val="32"/>
          <w:szCs w:val="32"/>
        </w:rPr>
        <w:t>2018</w:t>
      </w:r>
      <w:r w:rsidRPr="009659A3">
        <w:rPr>
          <w:rFonts w:ascii="仿宋" w:eastAsia="仿宋" w:hAnsi="仿宋" w:hint="eastAsia"/>
          <w:sz w:val="32"/>
          <w:szCs w:val="32"/>
        </w:rPr>
        <w:t>年部门预算财政拨款安排项目金额大于等于</w:t>
      </w:r>
      <w:r w:rsidRPr="009659A3">
        <w:rPr>
          <w:rFonts w:ascii="仿宋" w:eastAsia="仿宋" w:hAnsi="仿宋"/>
          <w:sz w:val="32"/>
          <w:szCs w:val="32"/>
        </w:rPr>
        <w:t>100</w:t>
      </w:r>
      <w:r w:rsidRPr="009659A3">
        <w:rPr>
          <w:rFonts w:ascii="仿宋" w:eastAsia="仿宋" w:hAnsi="仿宋" w:hint="eastAsia"/>
          <w:sz w:val="32"/>
          <w:szCs w:val="32"/>
        </w:rPr>
        <w:t>万元的项目共</w:t>
      </w:r>
      <w:r w:rsidRPr="009659A3">
        <w:rPr>
          <w:rFonts w:ascii="仿宋" w:eastAsia="仿宋" w:hAnsi="仿宋"/>
          <w:sz w:val="32"/>
          <w:szCs w:val="32"/>
        </w:rPr>
        <w:t>12</w:t>
      </w:r>
      <w:r w:rsidRPr="009659A3">
        <w:rPr>
          <w:rFonts w:ascii="仿宋" w:eastAsia="仿宋" w:hAnsi="仿宋" w:hint="eastAsia"/>
          <w:sz w:val="32"/>
          <w:szCs w:val="32"/>
        </w:rPr>
        <w:t>个，分别是：社区工作者人员经费预期绩效目标为保证社区工作者的工资待遇，激发广大社区工作者工作的积极性、事业心和责任感；社区流动人口管理站人员经费预期绩效目标为保证流动人口管理站人员的工资待遇，激发广大流动人口管理站人员工作的积极性、事业心和责任感；社区工作者人员保险及公积金预期绩效目标为保证社区工作者的工资待遇，激发广大社区工作者工作的积极性、事业心和责任感；老旧小区日常管理资金预期绩效目标为小区公共环境干净整洁；化粪池清掏及时不外溢；垃圾日产日清；绿化养护到位，除草浇水打药及时；公共部位故障在报修后维修及时；社区流动人口管理站人员保险及住房公积金预期绩效目标为保证社区流动人口管理站人员的保险及住房公积金待遇，激发广大流动人口管理站人员工作的积极性、事业心和责任感；居民小组长补贴预期绩效目标为保证居民小组长的待遇，激发广大居民对社区工作的积极性和责任感，促进和谐社区建设；老旧小区应急维修资金预期绩效目标为及时抢修老旧小区的屋顶漏水、排水不畅、路面破损等公共设施，从而改善城市环境，提升居民生活质量，创建和谐社会；社区公益事业专项补助预期绩效目标为丰富广大居民的文化知识和业余文化生活，陶冶居民的情操，满足居民娱乐健身需求，对于维护社会稳定、构筑和谐社会起到一定的作用；协管员下划经费预期绩效目标为保证街道辖区内部项工作有人代头，有人管理、有人指导。保证居民垃圾分类有人指导，交通安全有人指引、安全有人指挥、文化有人带头、动物有人管理；村级事务专项经费预期绩效目标为解决城中村划入后各类补贴及可预见的应急、环境管理、公厕等问题；公共服务专项预期绩效目标为提高街道管理体制的自主性，提升街道管理的机动能力以及处置突发事件的应急能力；社区视频监控管理平台公用经费预期绩效目标为节省人力物力，方便对不法活动进行举证，起到震慑作用，方便管理人员全局把握情况，提高工作效率。</w:t>
      </w:r>
    </w:p>
    <w:p w:rsidR="006432B7" w:rsidRDefault="006432B7" w:rsidP="008A1487">
      <w:pPr>
        <w:spacing w:line="56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三、</w:t>
      </w:r>
      <w:r w:rsidRPr="00381113">
        <w:rPr>
          <w:rFonts w:ascii="仿宋" w:eastAsia="仿宋" w:hAnsi="仿宋" w:hint="eastAsia"/>
          <w:color w:val="000000"/>
          <w:sz w:val="32"/>
          <w:szCs w:val="32"/>
        </w:rPr>
        <w:t>重点行政事业性收费情况说明</w:t>
      </w:r>
    </w:p>
    <w:p w:rsidR="006432B7" w:rsidRPr="00636675" w:rsidRDefault="006432B7" w:rsidP="008A1487">
      <w:pPr>
        <w:spacing w:line="560" w:lineRule="exact"/>
        <w:ind w:firstLineChars="200" w:firstLine="31680"/>
        <w:rPr>
          <w:rFonts w:ascii="仿宋" w:eastAsia="仿宋" w:hAnsi="仿宋"/>
          <w:sz w:val="32"/>
          <w:szCs w:val="32"/>
        </w:rPr>
      </w:pPr>
      <w:r>
        <w:rPr>
          <w:rFonts w:ascii="仿宋" w:eastAsia="仿宋" w:hAnsi="仿宋" w:hint="eastAsia"/>
          <w:sz w:val="32"/>
          <w:szCs w:val="32"/>
        </w:rPr>
        <w:t>本部门无行政事业性收费工作。</w:t>
      </w:r>
    </w:p>
    <w:p w:rsidR="006432B7" w:rsidRDefault="006432B7" w:rsidP="008A1487">
      <w:pPr>
        <w:spacing w:line="56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四、</w:t>
      </w:r>
      <w:r w:rsidRPr="00381113">
        <w:rPr>
          <w:rFonts w:ascii="仿宋" w:eastAsia="仿宋" w:hAnsi="仿宋" w:hint="eastAsia"/>
          <w:color w:val="000000"/>
          <w:sz w:val="32"/>
          <w:szCs w:val="32"/>
        </w:rPr>
        <w:t>国有资本经营预算财政拨款情况说明</w:t>
      </w:r>
    </w:p>
    <w:p w:rsidR="006432B7" w:rsidRPr="00381113" w:rsidRDefault="006432B7" w:rsidP="008A1487">
      <w:pPr>
        <w:spacing w:line="56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本部门不涉及国有资本经营预算财政拨款情况。</w:t>
      </w:r>
    </w:p>
    <w:p w:rsidR="006432B7" w:rsidRPr="00381113" w:rsidRDefault="006432B7" w:rsidP="008A1487">
      <w:pPr>
        <w:spacing w:line="56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五、</w:t>
      </w:r>
      <w:r w:rsidRPr="00381113">
        <w:rPr>
          <w:rFonts w:ascii="仿宋" w:eastAsia="仿宋" w:hAnsi="仿宋" w:hint="eastAsia"/>
          <w:color w:val="000000"/>
          <w:sz w:val="32"/>
          <w:szCs w:val="32"/>
        </w:rPr>
        <w:t>国有资产占用情况说明</w:t>
      </w:r>
    </w:p>
    <w:p w:rsidR="006432B7" w:rsidRPr="00D647EB" w:rsidRDefault="006432B7" w:rsidP="00062731">
      <w:pPr>
        <w:spacing w:line="560" w:lineRule="exact"/>
        <w:ind w:firstLineChars="200" w:firstLine="31680"/>
        <w:rPr>
          <w:rFonts w:ascii="仿宋" w:eastAsia="仿宋" w:hAnsi="仿宋" w:cs="宋体"/>
          <w:color w:val="000000"/>
          <w:kern w:val="0"/>
          <w:sz w:val="32"/>
          <w:szCs w:val="32"/>
          <w:lang w:val="zh-CN"/>
        </w:rPr>
      </w:pPr>
      <w:r w:rsidRPr="00381113">
        <w:rPr>
          <w:rFonts w:ascii="仿宋" w:eastAsia="仿宋" w:hAnsi="仿宋" w:hint="eastAsia"/>
          <w:color w:val="000000"/>
          <w:sz w:val="32"/>
          <w:szCs w:val="32"/>
        </w:rPr>
        <w:t>截止</w:t>
      </w:r>
      <w:r w:rsidRPr="00381113">
        <w:rPr>
          <w:rFonts w:ascii="仿宋" w:eastAsia="仿宋" w:hAnsi="仿宋"/>
          <w:color w:val="000000"/>
          <w:sz w:val="32"/>
          <w:szCs w:val="32"/>
        </w:rPr>
        <w:t>201</w:t>
      </w:r>
      <w:r>
        <w:rPr>
          <w:rFonts w:ascii="仿宋" w:eastAsia="仿宋" w:hAnsi="仿宋"/>
          <w:color w:val="000000"/>
          <w:sz w:val="32"/>
          <w:szCs w:val="32"/>
        </w:rPr>
        <w:t>7</w:t>
      </w:r>
      <w:r w:rsidRPr="00381113">
        <w:rPr>
          <w:rFonts w:ascii="仿宋" w:eastAsia="仿宋" w:hAnsi="仿宋" w:hint="eastAsia"/>
          <w:color w:val="000000"/>
          <w:sz w:val="32"/>
          <w:szCs w:val="32"/>
        </w:rPr>
        <w:t>年底，本部门固定资产总额</w:t>
      </w:r>
      <w:r>
        <w:rPr>
          <w:rFonts w:ascii="仿宋" w:eastAsia="仿宋" w:hAnsi="仿宋"/>
          <w:color w:val="000000"/>
          <w:sz w:val="32"/>
          <w:szCs w:val="32"/>
        </w:rPr>
        <w:t>4479</w:t>
      </w:r>
      <w:r w:rsidRPr="00381113">
        <w:rPr>
          <w:rFonts w:ascii="仿宋" w:eastAsia="仿宋" w:hAnsi="仿宋"/>
          <w:color w:val="000000"/>
          <w:sz w:val="32"/>
          <w:szCs w:val="32"/>
        </w:rPr>
        <w:t>.</w:t>
      </w:r>
      <w:r>
        <w:rPr>
          <w:rFonts w:ascii="仿宋" w:eastAsia="仿宋" w:hAnsi="仿宋"/>
          <w:color w:val="000000"/>
          <w:sz w:val="32"/>
          <w:szCs w:val="32"/>
        </w:rPr>
        <w:t>82</w:t>
      </w:r>
      <w:r w:rsidRPr="00381113">
        <w:rPr>
          <w:rFonts w:ascii="仿宋" w:eastAsia="仿宋" w:hAnsi="仿宋" w:hint="eastAsia"/>
          <w:color w:val="000000"/>
          <w:sz w:val="32"/>
          <w:szCs w:val="32"/>
        </w:rPr>
        <w:t>万元，其中：车辆</w:t>
      </w:r>
      <w:r>
        <w:rPr>
          <w:rFonts w:ascii="仿宋" w:eastAsia="仿宋" w:hAnsi="仿宋"/>
          <w:color w:val="000000"/>
          <w:sz w:val="32"/>
          <w:szCs w:val="32"/>
        </w:rPr>
        <w:t>9</w:t>
      </w:r>
      <w:r w:rsidRPr="00381113">
        <w:rPr>
          <w:rFonts w:ascii="仿宋" w:eastAsia="仿宋" w:hAnsi="仿宋" w:hint="eastAsia"/>
          <w:color w:val="000000"/>
          <w:sz w:val="32"/>
          <w:szCs w:val="32"/>
        </w:rPr>
        <w:t>台，</w:t>
      </w:r>
      <w:r>
        <w:rPr>
          <w:rFonts w:ascii="仿宋" w:eastAsia="仿宋" w:hAnsi="仿宋"/>
          <w:color w:val="000000"/>
          <w:sz w:val="32"/>
          <w:szCs w:val="32"/>
        </w:rPr>
        <w:t>130</w:t>
      </w:r>
      <w:r w:rsidRPr="00381113">
        <w:rPr>
          <w:rFonts w:ascii="仿宋" w:eastAsia="仿宋" w:hAnsi="仿宋"/>
          <w:color w:val="000000"/>
          <w:sz w:val="32"/>
          <w:szCs w:val="32"/>
        </w:rPr>
        <w:t>.</w:t>
      </w:r>
      <w:r>
        <w:rPr>
          <w:rFonts w:ascii="仿宋" w:eastAsia="仿宋" w:hAnsi="仿宋"/>
          <w:color w:val="000000"/>
          <w:sz w:val="32"/>
          <w:szCs w:val="32"/>
        </w:rPr>
        <w:t>76</w:t>
      </w:r>
      <w:r w:rsidRPr="00381113">
        <w:rPr>
          <w:rFonts w:ascii="仿宋" w:eastAsia="仿宋" w:hAnsi="仿宋" w:hint="eastAsia"/>
          <w:color w:val="000000"/>
          <w:sz w:val="32"/>
          <w:szCs w:val="32"/>
        </w:rPr>
        <w:t>万元；</w:t>
      </w:r>
      <w:r>
        <w:rPr>
          <w:rFonts w:ascii="仿宋" w:eastAsia="仿宋" w:hAnsi="仿宋" w:hint="eastAsia"/>
          <w:color w:val="000000"/>
          <w:sz w:val="32"/>
          <w:szCs w:val="32"/>
        </w:rPr>
        <w:t>其他固定资产</w:t>
      </w:r>
      <w:r>
        <w:rPr>
          <w:rFonts w:ascii="仿宋" w:eastAsia="仿宋" w:hAnsi="仿宋"/>
          <w:color w:val="000000"/>
          <w:sz w:val="32"/>
          <w:szCs w:val="32"/>
        </w:rPr>
        <w:t>733</w:t>
      </w:r>
      <w:r w:rsidRPr="00381113">
        <w:rPr>
          <w:rFonts w:ascii="仿宋" w:eastAsia="仿宋" w:hAnsi="仿宋"/>
          <w:color w:val="000000"/>
          <w:sz w:val="32"/>
          <w:szCs w:val="32"/>
        </w:rPr>
        <w:t>.</w:t>
      </w:r>
      <w:r>
        <w:rPr>
          <w:rFonts w:ascii="仿宋" w:eastAsia="仿宋" w:hAnsi="仿宋"/>
          <w:color w:val="000000"/>
          <w:sz w:val="32"/>
          <w:szCs w:val="32"/>
        </w:rPr>
        <w:t>08</w:t>
      </w:r>
      <w:r w:rsidRPr="00381113">
        <w:rPr>
          <w:rFonts w:ascii="仿宋" w:eastAsia="仿宋" w:hAnsi="仿宋" w:hint="eastAsia"/>
          <w:color w:val="000000"/>
          <w:sz w:val="32"/>
          <w:szCs w:val="32"/>
        </w:rPr>
        <w:t>万元。</w:t>
      </w:r>
    </w:p>
    <w:sectPr w:rsidR="006432B7" w:rsidRPr="00D647EB" w:rsidSect="00D647EB">
      <w:pgSz w:w="11906" w:h="16838"/>
      <w:pgMar w:top="1134"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2B7" w:rsidRDefault="006432B7" w:rsidP="00CF2467">
      <w:r>
        <w:separator/>
      </w:r>
    </w:p>
  </w:endnote>
  <w:endnote w:type="continuationSeparator" w:id="0">
    <w:p w:rsidR="006432B7" w:rsidRDefault="006432B7" w:rsidP="00CF24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2B7" w:rsidRDefault="006432B7" w:rsidP="00CF2467">
      <w:r>
        <w:separator/>
      </w:r>
    </w:p>
  </w:footnote>
  <w:footnote w:type="continuationSeparator" w:id="0">
    <w:p w:rsidR="006432B7" w:rsidRDefault="006432B7" w:rsidP="00CF24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467"/>
    <w:rsid w:val="00062731"/>
    <w:rsid w:val="002F715B"/>
    <w:rsid w:val="00301603"/>
    <w:rsid w:val="00381113"/>
    <w:rsid w:val="00636675"/>
    <w:rsid w:val="006432B7"/>
    <w:rsid w:val="006C3BD4"/>
    <w:rsid w:val="006F3A31"/>
    <w:rsid w:val="00841A2C"/>
    <w:rsid w:val="0087740C"/>
    <w:rsid w:val="008A1487"/>
    <w:rsid w:val="009659A3"/>
    <w:rsid w:val="00A0450B"/>
    <w:rsid w:val="00A90FFC"/>
    <w:rsid w:val="00AA407E"/>
    <w:rsid w:val="00B314FA"/>
    <w:rsid w:val="00B46D8E"/>
    <w:rsid w:val="00BC2B00"/>
    <w:rsid w:val="00C5185C"/>
    <w:rsid w:val="00CF2467"/>
    <w:rsid w:val="00D1252A"/>
    <w:rsid w:val="00D3568C"/>
    <w:rsid w:val="00D647EB"/>
    <w:rsid w:val="00DA0CB0"/>
    <w:rsid w:val="00EC2040"/>
    <w:rsid w:val="00FD4F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46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F246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F2467"/>
    <w:rPr>
      <w:rFonts w:cs="Times New Roman"/>
      <w:sz w:val="18"/>
      <w:szCs w:val="18"/>
    </w:rPr>
  </w:style>
  <w:style w:type="paragraph" w:styleId="Footer">
    <w:name w:val="footer"/>
    <w:basedOn w:val="Normal"/>
    <w:link w:val="FooterChar"/>
    <w:uiPriority w:val="99"/>
    <w:semiHidden/>
    <w:rsid w:val="00CF24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F2467"/>
    <w:rPr>
      <w:rFonts w:cs="Times New Roman"/>
      <w:sz w:val="18"/>
      <w:szCs w:val="18"/>
    </w:rPr>
  </w:style>
  <w:style w:type="table" w:styleId="TableGrid">
    <w:name w:val="Table Grid"/>
    <w:basedOn w:val="TableNormal"/>
    <w:uiPriority w:val="99"/>
    <w:rsid w:val="00CF2467"/>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2</Pages>
  <Words>169</Words>
  <Characters>966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郑怀志</dc:creator>
  <cp:keywords/>
  <dc:description/>
  <cp:lastModifiedBy>admin</cp:lastModifiedBy>
  <cp:revision>12</cp:revision>
  <cp:lastPrinted>2019-01-29T03:25:00Z</cp:lastPrinted>
  <dcterms:created xsi:type="dcterms:W3CDTF">2019-01-29T03:07:00Z</dcterms:created>
  <dcterms:modified xsi:type="dcterms:W3CDTF">2019-01-31T02:58:00Z</dcterms:modified>
</cp:coreProperties>
</file>