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我单位2019年预算安排政府购买服务项目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2311.1200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（见附件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5342.2900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5342.2900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项目绩效目标情况简要说明：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1、2019年污水处理运行费（污水厂）：</w:t>
      </w:r>
      <w:r>
        <w:rPr>
          <w:rFonts w:hint="eastAsia" w:ascii="仿宋" w:hAnsi="仿宋" w:eastAsia="仿宋" w:cs="仿宋"/>
          <w:sz w:val="32"/>
          <w:szCs w:val="32"/>
        </w:rPr>
        <w:t>完成委托运营协议内容要求，提供优质污水处理服务，维护水处理设施（设备）的正常运行，保证污水处理项目全年平稳运行，达到委托运营协议要求的年处理量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1900</w:t>
      </w:r>
      <w:r>
        <w:rPr>
          <w:rFonts w:hint="eastAsia" w:ascii="仿宋" w:hAnsi="仿宋" w:eastAsia="仿宋" w:cs="仿宋"/>
          <w:sz w:val="32"/>
          <w:szCs w:val="32"/>
        </w:rPr>
        <w:t>万立主米，并使出水水质达到相关环保要求。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2、2019年污泥运输费和处置费（污水厂）：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完成委托运营协议及怀柔区政府会议纪要相关内容，预计全年完成污泥运输处置总量为36500吨。实现污泥的无害化、减量化、稳定化的处理处置，避免污泥对水体、土壤、空气等造成二次污染。 </w:t>
      </w:r>
    </w:p>
    <w:p>
      <w:pPr>
        <w:numPr>
          <w:ilvl w:val="0"/>
          <w:numId w:val="0"/>
        </w:numPr>
        <w:ind w:firstLine="36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3、三期设备维修及购置（污水厂）：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污泥处置</w:t>
      </w:r>
      <w:r>
        <w:rPr>
          <w:rFonts w:hint="eastAsia" w:ascii="仿宋" w:hAnsi="仿宋" w:eastAsia="仿宋" w:cs="仿宋"/>
          <w:kern w:val="0"/>
          <w:sz w:val="32"/>
          <w:szCs w:val="32"/>
        </w:rPr>
        <w:t>三期曝气管、产水管进水泵房二台回转格栅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kern w:val="0"/>
          <w:sz w:val="32"/>
          <w:szCs w:val="32"/>
        </w:rPr>
        <w:t>维修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与更新；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36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4、二期自控系统改造（污水厂）：对污水处理二期自控系统进行改造，使软硬件能得到相关技术支持，让数据及时上传，运行人员及时监控及操作，带动整套工艺正常运转。</w:t>
      </w:r>
    </w:p>
    <w:p>
      <w:pPr>
        <w:numPr>
          <w:ilvl w:val="0"/>
          <w:numId w:val="0"/>
        </w:numPr>
        <w:ind w:firstLine="36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5、厂区道路修缮（污水厂）：为污泥处置安全运输及工厂正常美观的工作环境，对厂区道路进行修缮。</w:t>
      </w:r>
    </w:p>
    <w:p>
      <w:pPr>
        <w:numPr>
          <w:ilvl w:val="0"/>
          <w:numId w:val="0"/>
        </w:numPr>
        <w:ind w:firstLine="36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6、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2018年污水处理运行费差额（污水厂）：通过相关财务审计数据，对2018年污水处理运行费进行差额补充，以保证污水处理运行工作正常开展。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tabs>
          <w:tab w:val="left" w:pos="7414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怀柔</w:t>
      </w:r>
      <w:r>
        <w:rPr>
          <w:rFonts w:hint="eastAsia" w:ascii="仿宋_GB2312" w:hAnsi="宋体" w:eastAsia="仿宋_GB2312" w:cs="宋体"/>
          <w:sz w:val="32"/>
          <w:szCs w:val="32"/>
        </w:rPr>
        <w:t>区国有资本经营预算收入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779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01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年全区国有资本经营预算支出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584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，调入一般公共预算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195万元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130.4769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13.2450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12D2FE2"/>
    <w:rsid w:val="08B45C7B"/>
    <w:rsid w:val="093F7AB8"/>
    <w:rsid w:val="0B161AE1"/>
    <w:rsid w:val="0C710C73"/>
    <w:rsid w:val="0D5965C1"/>
    <w:rsid w:val="11537015"/>
    <w:rsid w:val="12382EF5"/>
    <w:rsid w:val="15623BC2"/>
    <w:rsid w:val="17574B65"/>
    <w:rsid w:val="1A80726A"/>
    <w:rsid w:val="1E000E15"/>
    <w:rsid w:val="24174C0C"/>
    <w:rsid w:val="243A3A7C"/>
    <w:rsid w:val="248C0990"/>
    <w:rsid w:val="24B21819"/>
    <w:rsid w:val="25103972"/>
    <w:rsid w:val="27FC3D2D"/>
    <w:rsid w:val="28342149"/>
    <w:rsid w:val="284D262F"/>
    <w:rsid w:val="293D3B46"/>
    <w:rsid w:val="29F76194"/>
    <w:rsid w:val="2DD87AE2"/>
    <w:rsid w:val="2EBD7585"/>
    <w:rsid w:val="2F737A44"/>
    <w:rsid w:val="304F6215"/>
    <w:rsid w:val="31AE3C71"/>
    <w:rsid w:val="364318C3"/>
    <w:rsid w:val="36550DAC"/>
    <w:rsid w:val="37726AA2"/>
    <w:rsid w:val="391E138D"/>
    <w:rsid w:val="39872C0F"/>
    <w:rsid w:val="3A1B4139"/>
    <w:rsid w:val="3A8C4728"/>
    <w:rsid w:val="3CF23C43"/>
    <w:rsid w:val="3D913D58"/>
    <w:rsid w:val="401945CA"/>
    <w:rsid w:val="402A317C"/>
    <w:rsid w:val="40842AE3"/>
    <w:rsid w:val="41C526EF"/>
    <w:rsid w:val="42241023"/>
    <w:rsid w:val="46247FDD"/>
    <w:rsid w:val="4829500E"/>
    <w:rsid w:val="49010E9D"/>
    <w:rsid w:val="4962406B"/>
    <w:rsid w:val="497D178A"/>
    <w:rsid w:val="49F529A2"/>
    <w:rsid w:val="4A366A08"/>
    <w:rsid w:val="4B3412F5"/>
    <w:rsid w:val="4C9A4053"/>
    <w:rsid w:val="4D0F69EB"/>
    <w:rsid w:val="4D873941"/>
    <w:rsid w:val="5264537C"/>
    <w:rsid w:val="539B22A0"/>
    <w:rsid w:val="55DA6E8F"/>
    <w:rsid w:val="55E06CA6"/>
    <w:rsid w:val="566E46B7"/>
    <w:rsid w:val="56812FEB"/>
    <w:rsid w:val="57A10E47"/>
    <w:rsid w:val="57F84F86"/>
    <w:rsid w:val="5A0B4C75"/>
    <w:rsid w:val="5D7E1F40"/>
    <w:rsid w:val="629052F6"/>
    <w:rsid w:val="64F65E99"/>
    <w:rsid w:val="65CE1BE0"/>
    <w:rsid w:val="66A52844"/>
    <w:rsid w:val="67DC0D4B"/>
    <w:rsid w:val="69932CF4"/>
    <w:rsid w:val="6A7F3BB3"/>
    <w:rsid w:val="6C423CC8"/>
    <w:rsid w:val="6D120509"/>
    <w:rsid w:val="6DC96B66"/>
    <w:rsid w:val="6E934EFD"/>
    <w:rsid w:val="732B6E91"/>
    <w:rsid w:val="7498137F"/>
    <w:rsid w:val="75911EA5"/>
    <w:rsid w:val="777C5DDC"/>
    <w:rsid w:val="7C0B3518"/>
    <w:rsid w:val="7C1C423D"/>
    <w:rsid w:val="7D241AC5"/>
    <w:rsid w:val="7D676A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DELL-PC</cp:lastModifiedBy>
  <cp:lastPrinted>2019-01-29T07:14:00Z</cp:lastPrinted>
  <dcterms:modified xsi:type="dcterms:W3CDTF">2019-02-01T01:17:32Z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