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C84" w:rsidRPr="00381113" w:rsidRDefault="00173C84" w:rsidP="00D3568C">
      <w:pPr>
        <w:spacing w:line="560" w:lineRule="exact"/>
        <w:rPr>
          <w:rFonts w:ascii="仿宋" w:eastAsia="仿宋" w:hAnsi="仿宋"/>
          <w:b/>
          <w:bCs/>
          <w:color w:val="000000"/>
          <w:sz w:val="32"/>
          <w:szCs w:val="32"/>
        </w:rPr>
      </w:pPr>
      <w:r>
        <w:rPr>
          <w:rFonts w:ascii="仿宋" w:eastAsia="仿宋" w:hAnsi="仿宋" w:cs="仿宋"/>
          <w:b/>
          <w:bCs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b/>
          <w:bCs/>
          <w:color w:val="000000"/>
          <w:sz w:val="32"/>
          <w:szCs w:val="32"/>
        </w:rPr>
        <w:t>年补充内容</w:t>
      </w:r>
    </w:p>
    <w:p w:rsidR="00173C84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一、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政府购买服务预算说明</w:t>
      </w:r>
    </w:p>
    <w:p w:rsidR="00173C84" w:rsidRPr="00381113" w:rsidRDefault="00173C84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我单位</w:t>
      </w:r>
      <w:r>
        <w:rPr>
          <w:rFonts w:ascii="仿宋" w:eastAsia="仿宋" w:hAnsi="仿宋" w:cs="仿宋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安排政府购买服务项目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0.00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我单位</w:t>
      </w:r>
      <w:r>
        <w:rPr>
          <w:rFonts w:ascii="仿宋" w:eastAsia="仿宋" w:hAnsi="仿宋" w:cs="仿宋"/>
          <w:color w:val="000000"/>
          <w:sz w:val="32"/>
          <w:szCs w:val="32"/>
        </w:rPr>
        <w:t>2019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年预算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安排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无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政府购买服务项目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</w:p>
    <w:p w:rsidR="00173C84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二、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项目支出绩效目标情况说明</w:t>
      </w:r>
    </w:p>
    <w:p w:rsidR="00173C84" w:rsidRPr="00636675" w:rsidRDefault="00173C84" w:rsidP="00CF2467">
      <w:pPr>
        <w:spacing w:line="56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/>
          <w:color w:val="000000"/>
          <w:sz w:val="32"/>
          <w:szCs w:val="32"/>
        </w:rPr>
        <w:t xml:space="preserve">    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本部门</w:t>
      </w:r>
      <w:r w:rsidRPr="00636675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9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年预算项目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294.45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万元</w:t>
      </w:r>
      <w:r>
        <w:rPr>
          <w:rFonts w:ascii="仿宋" w:eastAsia="仿宋" w:hAnsi="仿宋" w:cs="仿宋"/>
          <w:color w:val="000000"/>
          <w:sz w:val="32"/>
          <w:szCs w:val="32"/>
        </w:rPr>
        <w:t>,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其中财政拨款预算项目</w:t>
      </w:r>
      <w:r>
        <w:rPr>
          <w:rFonts w:ascii="仿宋" w:eastAsia="仿宋" w:hAnsi="仿宋" w:cs="仿宋"/>
          <w:color w:val="000000"/>
          <w:sz w:val="32"/>
          <w:szCs w:val="32"/>
        </w:rPr>
        <w:t>1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个，金额共计</w:t>
      </w:r>
      <w:r>
        <w:rPr>
          <w:rFonts w:ascii="仿宋" w:eastAsia="仿宋" w:hAnsi="仿宋" w:cs="仿宋"/>
          <w:color w:val="000000"/>
          <w:sz w:val="32"/>
          <w:szCs w:val="32"/>
        </w:rPr>
        <w:t>294.45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万元，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万元（含</w:t>
      </w:r>
      <w:r>
        <w:rPr>
          <w:rFonts w:ascii="仿宋" w:eastAsia="仿宋" w:hAnsi="仿宋" w:cs="仿宋"/>
          <w:color w:val="000000"/>
          <w:sz w:val="32"/>
          <w:szCs w:val="32"/>
        </w:rPr>
        <w:t>100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万元）以上项目均按要求填报了《</w:t>
      </w:r>
      <w:r w:rsidRPr="00D1252A">
        <w:rPr>
          <w:rFonts w:ascii="仿宋" w:eastAsia="仿宋" w:hAnsi="仿宋" w:cs="仿宋" w:hint="eastAsia"/>
          <w:color w:val="000000"/>
          <w:sz w:val="32"/>
          <w:szCs w:val="32"/>
        </w:rPr>
        <w:t>项目支出绩效目标申报表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》</w:t>
      </w:r>
      <w:r w:rsidRPr="00636675">
        <w:rPr>
          <w:rFonts w:ascii="仿宋" w:eastAsia="仿宋" w:hAnsi="仿宋" w:cs="仿宋" w:hint="eastAsia"/>
          <w:color w:val="000000"/>
          <w:sz w:val="32"/>
          <w:szCs w:val="32"/>
        </w:rPr>
        <w:t>。</w:t>
      </w:r>
    </w:p>
    <w:p w:rsidR="00173C84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三、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重点行政事业性收费情况说明</w:t>
      </w:r>
    </w:p>
    <w:p w:rsidR="00173C84" w:rsidRPr="00636675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本部门无行政事业性收费工作。</w:t>
      </w:r>
    </w:p>
    <w:p w:rsidR="00173C84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四、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国有资本经营预算财政拨款情况说明</w:t>
      </w:r>
    </w:p>
    <w:p w:rsidR="00173C84" w:rsidRPr="00381113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本部门不涉及国有资本经营预算财政拨款情况。</w:t>
      </w:r>
    </w:p>
    <w:p w:rsidR="00173C84" w:rsidRPr="00381113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color w:val="000000"/>
          <w:sz w:val="32"/>
          <w:szCs w:val="32"/>
        </w:rPr>
        <w:t>五、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国有资产占用情况说明</w:t>
      </w:r>
    </w:p>
    <w:p w:rsidR="00173C84" w:rsidRPr="00381113" w:rsidRDefault="00173C84" w:rsidP="00266B25">
      <w:pPr>
        <w:spacing w:line="560" w:lineRule="exact"/>
        <w:ind w:firstLineChars="200" w:firstLine="31680"/>
        <w:rPr>
          <w:rFonts w:ascii="仿宋" w:eastAsia="仿宋" w:hAnsi="仿宋"/>
          <w:color w:val="000000"/>
          <w:sz w:val="32"/>
          <w:szCs w:val="32"/>
        </w:rPr>
      </w:pP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年底，本部门固定资产总额</w:t>
      </w:r>
      <w:r>
        <w:rPr>
          <w:rFonts w:ascii="仿宋" w:eastAsia="仿宋" w:hAnsi="仿宋" w:cs="仿宋"/>
          <w:color w:val="000000"/>
          <w:sz w:val="32"/>
          <w:szCs w:val="32"/>
        </w:rPr>
        <w:t>59.26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万元，其中：车辆</w:t>
      </w:r>
      <w:r>
        <w:rPr>
          <w:rFonts w:ascii="仿宋" w:eastAsia="仿宋" w:hAnsi="仿宋" w:cs="仿宋"/>
          <w:color w:val="000000"/>
          <w:sz w:val="32"/>
          <w:szCs w:val="32"/>
        </w:rPr>
        <w:t>3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台，</w:t>
      </w:r>
      <w:r>
        <w:rPr>
          <w:rFonts w:ascii="仿宋" w:eastAsia="仿宋" w:hAnsi="仿宋" w:cs="仿宋"/>
          <w:color w:val="000000"/>
          <w:sz w:val="32"/>
          <w:szCs w:val="32"/>
        </w:rPr>
        <w:t>59.26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万元；单位价值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50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万元以上的通用设备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0.00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万元，单位价值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100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万元以上的专用设备</w:t>
      </w:r>
      <w:r>
        <w:rPr>
          <w:rFonts w:ascii="仿宋" w:eastAsia="仿宋" w:hAnsi="仿宋" w:cs="仿宋"/>
          <w:color w:val="000000"/>
          <w:sz w:val="32"/>
          <w:szCs w:val="32"/>
        </w:rPr>
        <w:t>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台（套）、</w:t>
      </w:r>
      <w:r>
        <w:rPr>
          <w:rFonts w:ascii="仿宋" w:eastAsia="仿宋" w:hAnsi="仿宋" w:cs="仿宋"/>
          <w:color w:val="000000"/>
          <w:sz w:val="32"/>
          <w:szCs w:val="32"/>
        </w:rPr>
        <w:t>0.00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万元。</w:t>
      </w:r>
      <w:r>
        <w:rPr>
          <w:rFonts w:ascii="仿宋" w:eastAsia="仿宋" w:hAnsi="仿宋" w:cs="仿宋"/>
          <w:color w:val="000000"/>
          <w:sz w:val="32"/>
          <w:szCs w:val="32"/>
        </w:rPr>
        <w:t>(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截止</w:t>
      </w:r>
      <w:r w:rsidRPr="00381113">
        <w:rPr>
          <w:rFonts w:ascii="仿宋" w:eastAsia="仿宋" w:hAnsi="仿宋" w:cs="仿宋"/>
          <w:color w:val="000000"/>
          <w:sz w:val="32"/>
          <w:szCs w:val="32"/>
        </w:rPr>
        <w:t>201</w:t>
      </w:r>
      <w:r>
        <w:rPr>
          <w:rFonts w:ascii="仿宋" w:eastAsia="仿宋" w:hAnsi="仿宋" w:cs="仿宋"/>
          <w:color w:val="000000"/>
          <w:sz w:val="32"/>
          <w:szCs w:val="32"/>
        </w:rPr>
        <w:t>8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年底，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本部门无</w:t>
      </w:r>
      <w:r w:rsidRPr="00381113">
        <w:rPr>
          <w:rFonts w:ascii="仿宋" w:eastAsia="仿宋" w:hAnsi="仿宋" w:cs="仿宋" w:hint="eastAsia"/>
          <w:color w:val="000000"/>
          <w:sz w:val="32"/>
          <w:szCs w:val="32"/>
        </w:rPr>
        <w:t>国有资产占用情况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。</w:t>
      </w:r>
      <w:r>
        <w:rPr>
          <w:rFonts w:ascii="仿宋" w:eastAsia="仿宋" w:hAnsi="仿宋" w:cs="仿宋"/>
          <w:color w:val="000000"/>
          <w:sz w:val="32"/>
          <w:szCs w:val="32"/>
        </w:rPr>
        <w:t>)</w:t>
      </w:r>
    </w:p>
    <w:p w:rsidR="00173C84" w:rsidRPr="00D647EB" w:rsidRDefault="00173C84" w:rsidP="00D647EB">
      <w:pPr>
        <w:autoSpaceDE w:val="0"/>
        <w:autoSpaceDN w:val="0"/>
        <w:adjustRightInd w:val="0"/>
        <w:spacing w:line="560" w:lineRule="exact"/>
        <w:ind w:firstLine="660"/>
        <w:jc w:val="left"/>
        <w:rPr>
          <w:rFonts w:ascii="仿宋" w:eastAsia="仿宋" w:hAnsi="仿宋"/>
          <w:color w:val="000000"/>
          <w:kern w:val="0"/>
          <w:sz w:val="32"/>
          <w:szCs w:val="32"/>
          <w:lang w:val="zh-CN"/>
        </w:rPr>
      </w:pPr>
    </w:p>
    <w:sectPr w:rsidR="00173C84" w:rsidRPr="00D647EB" w:rsidSect="00D647EB">
      <w:pgSz w:w="11906" w:h="16838"/>
      <w:pgMar w:top="1134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C84" w:rsidRDefault="00173C84" w:rsidP="00CF2467">
      <w:r>
        <w:separator/>
      </w:r>
    </w:p>
  </w:endnote>
  <w:endnote w:type="continuationSeparator" w:id="0">
    <w:p w:rsidR="00173C84" w:rsidRDefault="00173C84" w:rsidP="00CF2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C84" w:rsidRDefault="00173C84" w:rsidP="00CF2467">
      <w:r>
        <w:separator/>
      </w:r>
    </w:p>
  </w:footnote>
  <w:footnote w:type="continuationSeparator" w:id="0">
    <w:p w:rsidR="00173C84" w:rsidRDefault="00173C84" w:rsidP="00CF2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F2467"/>
    <w:rsid w:val="00173C84"/>
    <w:rsid w:val="00266B25"/>
    <w:rsid w:val="00301603"/>
    <w:rsid w:val="00320E6C"/>
    <w:rsid w:val="00381113"/>
    <w:rsid w:val="00443549"/>
    <w:rsid w:val="004775D6"/>
    <w:rsid w:val="00636675"/>
    <w:rsid w:val="00666948"/>
    <w:rsid w:val="0087740C"/>
    <w:rsid w:val="00A0450B"/>
    <w:rsid w:val="00A90FFC"/>
    <w:rsid w:val="00B46D8E"/>
    <w:rsid w:val="00C14851"/>
    <w:rsid w:val="00CD2322"/>
    <w:rsid w:val="00CF2467"/>
    <w:rsid w:val="00D009B8"/>
    <w:rsid w:val="00D1252A"/>
    <w:rsid w:val="00D3568C"/>
    <w:rsid w:val="00D647EB"/>
    <w:rsid w:val="00DC1E27"/>
    <w:rsid w:val="00E84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467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CF24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F2467"/>
    <w:rPr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CF24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CF2467"/>
    <w:rPr>
      <w:sz w:val="18"/>
      <w:szCs w:val="18"/>
    </w:rPr>
  </w:style>
  <w:style w:type="table" w:styleId="TableGrid">
    <w:name w:val="Table Grid"/>
    <w:basedOn w:val="TableNormal"/>
    <w:uiPriority w:val="99"/>
    <w:rsid w:val="00CF2467"/>
    <w:rPr>
      <w:rFonts w:cs="Calibri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60</Words>
  <Characters>348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2019年补充内容</dc:title>
  <dc:subject/>
  <dc:creator>郑怀志</dc:creator>
  <cp:keywords/>
  <dc:description/>
  <cp:lastModifiedBy>张芳向 Netboy</cp:lastModifiedBy>
  <cp:revision>2</cp:revision>
  <cp:lastPrinted>2019-01-29T07:14:00Z</cp:lastPrinted>
  <dcterms:created xsi:type="dcterms:W3CDTF">2019-01-31T02:20:00Z</dcterms:created>
  <dcterms:modified xsi:type="dcterms:W3CDTF">2019-01-31T02:20:00Z</dcterms:modified>
</cp:coreProperties>
</file>