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17D0E">
      <w:pPr>
        <w:spacing w:line="560" w:lineRule="exact"/>
        <w:rPr>
          <w:rFonts w:ascii="仿宋" w:hAnsi="仿宋" w:eastAsia="仿宋"/>
          <w:b/>
          <w:color w:val="000000"/>
          <w:sz w:val="32"/>
          <w:szCs w:val="32"/>
        </w:rPr>
      </w:pPr>
      <w:r>
        <w:rPr>
          <w:rFonts w:hint="eastAsia" w:ascii="仿宋" w:hAnsi="仿宋" w:eastAsia="仿宋"/>
          <w:b/>
          <w:color w:val="000000"/>
          <w:sz w:val="32"/>
          <w:szCs w:val="32"/>
        </w:rPr>
        <w:t>2019年补充内容</w:t>
      </w:r>
    </w:p>
    <w:p w14:paraId="54D25B40">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一、政府购买服务</w:t>
      </w:r>
      <w:r>
        <w:rPr>
          <w:rFonts w:ascii="仿宋" w:hAnsi="仿宋" w:eastAsia="仿宋"/>
          <w:color w:val="000000"/>
          <w:sz w:val="32"/>
          <w:szCs w:val="32"/>
        </w:rPr>
        <w:t>预算说明</w:t>
      </w:r>
    </w:p>
    <w:p w14:paraId="6F454FB4">
      <w:pPr>
        <w:spacing w:line="560" w:lineRule="exact"/>
        <w:rPr>
          <w:rFonts w:ascii="仿宋" w:hAnsi="仿宋" w:eastAsia="仿宋"/>
          <w:color w:val="000000"/>
          <w:sz w:val="32"/>
          <w:szCs w:val="32"/>
        </w:rPr>
      </w:pPr>
      <w:r>
        <w:rPr>
          <w:rFonts w:hint="eastAsia" w:ascii="仿宋" w:hAnsi="仿宋" w:eastAsia="仿宋"/>
          <w:color w:val="000000"/>
          <w:sz w:val="32"/>
          <w:szCs w:val="32"/>
        </w:rPr>
        <w:t xml:space="preserve">    我单位2019年预算安排政府购买服务项目</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个，金额共计</w:t>
      </w:r>
      <w:r>
        <w:rPr>
          <w:rFonts w:hint="eastAsia" w:ascii="仿宋" w:hAnsi="仿宋" w:eastAsia="仿宋"/>
          <w:color w:val="000000"/>
          <w:sz w:val="32"/>
          <w:szCs w:val="32"/>
          <w:lang w:val="en-US" w:eastAsia="zh-CN"/>
        </w:rPr>
        <w:t>306.39</w:t>
      </w:r>
      <w:r>
        <w:rPr>
          <w:rFonts w:hint="eastAsia" w:ascii="仿宋" w:hAnsi="仿宋" w:eastAsia="仿宋"/>
          <w:color w:val="000000"/>
          <w:sz w:val="32"/>
          <w:szCs w:val="32"/>
        </w:rPr>
        <w:t>万元。</w:t>
      </w:r>
    </w:p>
    <w:p w14:paraId="2D15E1FA">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二、项目支出</w:t>
      </w:r>
      <w:r>
        <w:rPr>
          <w:rFonts w:ascii="仿宋" w:hAnsi="仿宋" w:eastAsia="仿宋"/>
          <w:color w:val="000000"/>
          <w:sz w:val="32"/>
          <w:szCs w:val="32"/>
        </w:rPr>
        <w:t>绩效目标情况说明</w:t>
      </w:r>
    </w:p>
    <w:p w14:paraId="47ED342C">
      <w:pPr>
        <w:spacing w:line="560" w:lineRule="exact"/>
        <w:ind w:firstLine="640"/>
        <w:rPr>
          <w:rFonts w:hint="eastAsia" w:ascii="仿宋" w:hAnsi="仿宋" w:eastAsia="仿宋"/>
          <w:color w:val="000000"/>
          <w:sz w:val="32"/>
          <w:szCs w:val="32"/>
        </w:rPr>
      </w:pPr>
      <w:r>
        <w:rPr>
          <w:rFonts w:hint="eastAsia" w:ascii="仿宋" w:hAnsi="仿宋" w:eastAsia="仿宋"/>
          <w:color w:val="000000"/>
          <w:sz w:val="32"/>
          <w:szCs w:val="32"/>
        </w:rPr>
        <w:t>本部门2019年预算项目</w:t>
      </w:r>
      <w:r>
        <w:rPr>
          <w:rFonts w:hint="eastAsia" w:ascii="仿宋" w:hAnsi="仿宋" w:eastAsia="仿宋"/>
          <w:color w:val="000000"/>
          <w:sz w:val="32"/>
          <w:szCs w:val="32"/>
          <w:lang w:val="en-US" w:eastAsia="zh-CN"/>
        </w:rPr>
        <w:t>45</w:t>
      </w:r>
      <w:r>
        <w:rPr>
          <w:rFonts w:hint="eastAsia" w:ascii="仿宋" w:hAnsi="仿宋" w:eastAsia="仿宋"/>
          <w:color w:val="000000"/>
          <w:sz w:val="32"/>
          <w:szCs w:val="32"/>
        </w:rPr>
        <w:t>个，金额共计</w:t>
      </w:r>
      <w:r>
        <w:rPr>
          <w:rFonts w:hint="eastAsia" w:ascii="仿宋" w:hAnsi="仿宋" w:eastAsia="仿宋"/>
          <w:color w:val="000000"/>
          <w:sz w:val="32"/>
          <w:szCs w:val="32"/>
          <w:lang w:val="en-US" w:eastAsia="zh-CN"/>
        </w:rPr>
        <w:t>14832.71</w:t>
      </w:r>
      <w:r>
        <w:rPr>
          <w:rFonts w:hint="eastAsia" w:ascii="仿宋" w:hAnsi="仿宋" w:eastAsia="仿宋"/>
          <w:color w:val="000000"/>
          <w:sz w:val="32"/>
          <w:szCs w:val="32"/>
        </w:rPr>
        <w:t>万元,其中财政拨款预算项目</w:t>
      </w:r>
      <w:r>
        <w:rPr>
          <w:rFonts w:hint="eastAsia" w:ascii="仿宋" w:hAnsi="仿宋" w:eastAsia="仿宋"/>
          <w:color w:val="000000"/>
          <w:sz w:val="32"/>
          <w:szCs w:val="32"/>
          <w:lang w:val="en-US" w:eastAsia="zh-CN"/>
        </w:rPr>
        <w:t>43</w:t>
      </w:r>
      <w:r>
        <w:rPr>
          <w:rFonts w:hint="eastAsia" w:ascii="仿宋" w:hAnsi="仿宋" w:eastAsia="仿宋"/>
          <w:color w:val="000000"/>
          <w:sz w:val="32"/>
          <w:szCs w:val="32"/>
        </w:rPr>
        <w:t>个，金额共计</w:t>
      </w:r>
      <w:r>
        <w:rPr>
          <w:rFonts w:hint="eastAsia" w:ascii="仿宋" w:hAnsi="仿宋" w:eastAsia="仿宋"/>
          <w:color w:val="000000"/>
          <w:sz w:val="32"/>
          <w:szCs w:val="32"/>
          <w:lang w:val="en-US" w:eastAsia="zh-CN"/>
        </w:rPr>
        <w:t>14825.71</w:t>
      </w:r>
      <w:r>
        <w:rPr>
          <w:rFonts w:hint="eastAsia" w:ascii="仿宋" w:hAnsi="仿宋" w:eastAsia="仿宋"/>
          <w:color w:val="000000"/>
          <w:sz w:val="32"/>
          <w:szCs w:val="32"/>
        </w:rPr>
        <w:t>万元</w:t>
      </w:r>
      <w:r>
        <w:rPr>
          <w:rFonts w:hint="eastAsia" w:ascii="仿宋" w:hAnsi="仿宋" w:eastAsia="仿宋"/>
          <w:color w:val="000000"/>
          <w:sz w:val="32"/>
          <w:szCs w:val="32"/>
          <w:lang w:eastAsia="zh-CN"/>
        </w:rPr>
        <w:t>。</w:t>
      </w:r>
      <w:r>
        <w:rPr>
          <w:rFonts w:hint="eastAsia" w:ascii="仿宋" w:hAnsi="仿宋" w:eastAsia="仿宋"/>
          <w:color w:val="000000"/>
          <w:sz w:val="32"/>
          <w:szCs w:val="32"/>
        </w:rPr>
        <w:t>100万元（含100万元）以上项目</w:t>
      </w:r>
      <w:r>
        <w:rPr>
          <w:rFonts w:hint="eastAsia" w:ascii="仿宋" w:hAnsi="仿宋" w:eastAsia="仿宋"/>
          <w:color w:val="000000"/>
          <w:sz w:val="32"/>
          <w:szCs w:val="32"/>
          <w:lang w:eastAsia="zh-CN"/>
        </w:rPr>
        <w:t>有</w:t>
      </w:r>
      <w:r>
        <w:rPr>
          <w:rFonts w:hint="eastAsia" w:ascii="仿宋" w:hAnsi="仿宋" w:eastAsia="仿宋"/>
          <w:color w:val="000000"/>
          <w:sz w:val="32"/>
          <w:szCs w:val="32"/>
          <w:lang w:val="en-US" w:eastAsia="zh-CN"/>
        </w:rPr>
        <w:t>10个 ，</w:t>
      </w:r>
      <w:r>
        <w:rPr>
          <w:rFonts w:hint="eastAsia" w:ascii="仿宋" w:hAnsi="仿宋" w:eastAsia="仿宋"/>
          <w:color w:val="000000"/>
          <w:sz w:val="32"/>
          <w:szCs w:val="32"/>
        </w:rPr>
        <w:t>均按要求填报了《项目支出绩效目标申报表》。</w:t>
      </w:r>
      <w:r>
        <w:rPr>
          <w:rFonts w:hint="eastAsia" w:ascii="仿宋" w:hAnsi="仿宋" w:eastAsia="仿宋"/>
          <w:color w:val="000000"/>
          <w:sz w:val="32"/>
          <w:szCs w:val="32"/>
          <w:lang w:eastAsia="zh-CN"/>
        </w:rPr>
        <w:t>以下是对</w:t>
      </w:r>
      <w:r>
        <w:rPr>
          <w:rFonts w:hint="eastAsia" w:ascii="仿宋" w:hAnsi="仿宋" w:eastAsia="仿宋"/>
          <w:color w:val="000000"/>
          <w:sz w:val="32"/>
          <w:szCs w:val="32"/>
          <w:lang w:val="en-US" w:eastAsia="zh-CN"/>
        </w:rPr>
        <w:t>10个项目</w:t>
      </w:r>
      <w:r>
        <w:rPr>
          <w:rFonts w:hint="eastAsia" w:ascii="仿宋" w:hAnsi="仿宋" w:eastAsia="仿宋"/>
          <w:sz w:val="32"/>
          <w:szCs w:val="32"/>
        </w:rPr>
        <w:t>绩效目标</w:t>
      </w:r>
      <w:r>
        <w:rPr>
          <w:rFonts w:hint="eastAsia" w:ascii="仿宋" w:hAnsi="仿宋" w:eastAsia="仿宋"/>
          <w:sz w:val="32"/>
          <w:szCs w:val="32"/>
          <w:lang w:eastAsia="zh-CN"/>
        </w:rPr>
        <w:t>情况进行的简要说明。</w:t>
      </w:r>
    </w:p>
    <w:p w14:paraId="680216D2">
      <w:pPr>
        <w:adjustRightInd/>
        <w:snapToGrid/>
        <w:spacing w:after="0"/>
        <w:jc w:val="left"/>
        <w:rPr>
          <w:rFonts w:hint="eastAsia" w:ascii="仿宋" w:hAnsi="仿宋" w:eastAsia="仿宋" w:cs="仿宋"/>
          <w:bCs/>
          <w:sz w:val="32"/>
          <w:szCs w:val="32"/>
          <w:lang w:val="en-US" w:eastAsia="zh-CN"/>
        </w:rPr>
      </w:pPr>
      <w:r>
        <w:rPr>
          <w:rFonts w:hint="eastAsia" w:ascii="仿宋" w:hAnsi="仿宋" w:eastAsia="仿宋"/>
          <w:color w:val="000000"/>
          <w:sz w:val="32"/>
          <w:szCs w:val="32"/>
          <w:lang w:val="en-US" w:eastAsia="zh-CN"/>
        </w:rPr>
        <w:t xml:space="preserve">   1.</w:t>
      </w:r>
      <w:r>
        <w:rPr>
          <w:rFonts w:hint="eastAsia" w:ascii="仿宋" w:hAnsi="仿宋" w:eastAsia="仿宋"/>
          <w:color w:val="000000"/>
          <w:sz w:val="32"/>
          <w:szCs w:val="32"/>
          <w:lang w:eastAsia="zh-CN"/>
        </w:rPr>
        <w:t>“</w:t>
      </w:r>
      <w:r>
        <w:rPr>
          <w:rFonts w:hint="eastAsia" w:ascii="仿宋" w:hAnsi="仿宋" w:eastAsia="仿宋"/>
          <w:color w:val="000000"/>
          <w:sz w:val="32"/>
          <w:szCs w:val="32"/>
        </w:rPr>
        <w:t>基层文化补贴</w:t>
      </w:r>
      <w:r>
        <w:rPr>
          <w:rFonts w:hint="eastAsia" w:ascii="仿宋" w:hAnsi="仿宋" w:eastAsia="仿宋"/>
          <w:color w:val="000000"/>
          <w:sz w:val="32"/>
          <w:szCs w:val="32"/>
          <w:lang w:eastAsia="zh-CN"/>
        </w:rPr>
        <w:t>”</w:t>
      </w:r>
      <w:r>
        <w:rPr>
          <w:rFonts w:hint="eastAsia" w:ascii="仿宋" w:hAnsi="仿宋" w:eastAsia="仿宋"/>
          <w:sz w:val="32"/>
          <w:szCs w:val="32"/>
        </w:rPr>
        <w:t>项目绩效目标</w:t>
      </w:r>
      <w:r>
        <w:rPr>
          <w:rFonts w:hint="eastAsia" w:ascii="仿宋" w:hAnsi="仿宋" w:eastAsia="仿宋"/>
          <w:sz w:val="32"/>
          <w:szCs w:val="32"/>
          <w:lang w:eastAsia="zh-CN"/>
        </w:rPr>
        <w:t>情况简要说明：</w:t>
      </w:r>
      <w:r>
        <w:rPr>
          <w:rFonts w:hint="eastAsia" w:ascii="仿宋" w:hAnsi="仿宋" w:eastAsia="仿宋" w:cs="仿宋"/>
          <w:bCs/>
          <w:sz w:val="32"/>
          <w:szCs w:val="32"/>
          <w:lang w:val="en-US" w:eastAsia="zh-CN"/>
        </w:rPr>
        <w:t>通过特色品牌的培育和打造，充分挖掘镇域特色资源，精心打造群众文化品牌，开展镇域文化艺术精品创作，拉动相关产业发展，推进农村文化繁荣，丰富群众文化生活，满足人民群众日益增长的文化需求，提高社会公众的文化素养、丰富其精神生活，提高社会公众的文化素养。</w:t>
      </w:r>
    </w:p>
    <w:p w14:paraId="5781651C">
      <w:pPr>
        <w:adjustRightInd/>
        <w:snapToGrid/>
        <w:spacing w:after="0"/>
        <w:ind w:firstLine="42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2.“文艺演出星火工程”</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w:t>
      </w:r>
      <w:r>
        <w:rPr>
          <w:rFonts w:hint="eastAsia" w:ascii="仿宋" w:hAnsi="仿宋" w:eastAsia="仿宋" w:cs="仿宋"/>
          <w:sz w:val="32"/>
          <w:szCs w:val="32"/>
          <w:lang w:val="en-US" w:eastAsia="zh-CN"/>
        </w:rPr>
        <w:t>:</w:t>
      </w:r>
      <w:r>
        <w:rPr>
          <w:rFonts w:hint="eastAsia" w:ascii="仿宋" w:hAnsi="仿宋" w:eastAsia="仿宋" w:cs="仿宋"/>
          <w:bCs/>
          <w:sz w:val="32"/>
          <w:szCs w:val="32"/>
        </w:rPr>
        <w:t>通过开展欢乐祥和、形式多样、丰富多彩的演出活动，进一步完善公益性演出体系，丰富群众文化生活，满足人民群众日益增长的文化需求，提高社会公众的文化素养、更好地为群众提供公共文化服务，满足群众多方面、多层次、多样化的文化需求。</w:t>
      </w:r>
    </w:p>
    <w:p w14:paraId="2981168C">
      <w:pPr>
        <w:adjustRightInd/>
        <w:snapToGrid/>
        <w:spacing w:after="0"/>
        <w:ind w:firstLine="420"/>
        <w:jc w:val="left"/>
        <w:rPr>
          <w:rFonts w:hint="eastAsia" w:ascii="仿宋" w:hAnsi="仿宋" w:eastAsia="仿宋" w:cs="仿宋"/>
          <w:bCs/>
          <w:sz w:val="32"/>
          <w:szCs w:val="32"/>
          <w:lang w:val="en-US" w:eastAsia="zh-CN"/>
        </w:rPr>
      </w:pPr>
      <w:r>
        <w:rPr>
          <w:rFonts w:hint="eastAsia" w:ascii="仿宋" w:hAnsi="仿宋" w:eastAsia="仿宋" w:cs="仿宋"/>
          <w:bCs/>
          <w:sz w:val="32"/>
          <w:szCs w:val="32"/>
          <w:lang w:val="en-US" w:eastAsia="zh-CN"/>
        </w:rPr>
        <w:t>3.</w:t>
      </w:r>
      <w:r>
        <w:rPr>
          <w:rFonts w:hint="default" w:ascii="仿宋" w:hAnsi="仿宋" w:eastAsia="仿宋" w:cs="仿宋"/>
          <w:bCs/>
          <w:sz w:val="32"/>
          <w:szCs w:val="32"/>
          <w:lang w:val="en-US" w:eastAsia="zh-CN"/>
        </w:rPr>
        <w:t>“</w:t>
      </w:r>
      <w:r>
        <w:rPr>
          <w:rFonts w:hint="eastAsia" w:ascii="仿宋" w:hAnsi="仿宋" w:eastAsia="仿宋" w:cs="仿宋"/>
          <w:bCs/>
          <w:sz w:val="32"/>
          <w:szCs w:val="32"/>
          <w:lang w:val="en-US" w:eastAsia="zh-CN"/>
        </w:rPr>
        <w:t>文化设施设备更新运费费”</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w:t>
      </w:r>
      <w:r>
        <w:rPr>
          <w:rFonts w:hint="eastAsia" w:ascii="仿宋" w:hAnsi="仿宋" w:eastAsia="仿宋" w:cs="仿宋"/>
          <w:sz w:val="32"/>
          <w:szCs w:val="32"/>
          <w:lang w:val="en-US" w:eastAsia="zh-CN"/>
        </w:rPr>
        <w:t>:</w:t>
      </w:r>
      <w:r>
        <w:rPr>
          <w:rFonts w:hint="eastAsia" w:ascii="仿宋" w:hAnsi="仿宋" w:eastAsia="仿宋" w:cs="仿宋"/>
          <w:bCs/>
          <w:sz w:val="32"/>
          <w:szCs w:val="32"/>
          <w:lang w:val="en-US" w:eastAsia="zh-CN"/>
        </w:rPr>
        <w:t>对镇乡、街道、村（社区)及文化委系统公益性文化单位的文化设施设备进行更新、维护。保障文化活动场所的正常运营和免费开放，以及公益演出团队稳定有序的排练、创编和正常演出，提升文化服务水平，不断满足提高群众精神文化需求。</w:t>
      </w:r>
    </w:p>
    <w:p w14:paraId="43827D8D">
      <w:pPr>
        <w:adjustRightInd/>
        <w:snapToGrid/>
        <w:spacing w:after="0"/>
        <w:jc w:val="left"/>
        <w:rPr>
          <w:rFonts w:hint="eastAsia" w:ascii="仿宋" w:hAnsi="仿宋" w:eastAsia="仿宋" w:cs="仿宋"/>
          <w:bCs/>
          <w:sz w:val="32"/>
          <w:szCs w:val="32"/>
        </w:rPr>
      </w:pPr>
      <w:r>
        <w:rPr>
          <w:rFonts w:hint="eastAsia" w:ascii="仿宋" w:hAnsi="仿宋" w:eastAsia="仿宋" w:cs="仿宋"/>
          <w:bCs/>
          <w:sz w:val="32"/>
          <w:szCs w:val="32"/>
          <w:lang w:val="en-US" w:eastAsia="zh-CN"/>
        </w:rPr>
        <w:t xml:space="preserve">  4.“大型特色文化活动”</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w:t>
      </w:r>
      <w:r>
        <w:rPr>
          <w:rFonts w:hint="eastAsia" w:ascii="仿宋" w:hAnsi="仿宋" w:eastAsia="仿宋" w:cs="仿宋"/>
          <w:bCs/>
          <w:sz w:val="32"/>
          <w:szCs w:val="32"/>
        </w:rPr>
        <w:t>加快</w:t>
      </w:r>
      <w:r>
        <w:rPr>
          <w:rFonts w:hint="eastAsia" w:ascii="仿宋" w:hAnsi="仿宋" w:eastAsia="仿宋" w:cs="仿宋"/>
          <w:bCs/>
          <w:sz w:val="32"/>
          <w:szCs w:val="32"/>
          <w:lang w:eastAsia="zh-CN"/>
        </w:rPr>
        <w:t>了</w:t>
      </w:r>
      <w:r>
        <w:rPr>
          <w:rFonts w:hint="eastAsia" w:ascii="仿宋" w:hAnsi="仿宋" w:eastAsia="仿宋" w:cs="仿宋"/>
          <w:bCs/>
          <w:sz w:val="32"/>
          <w:szCs w:val="32"/>
        </w:rPr>
        <w:t>农村文化事业的发展，逐步建立和完善公共文化服务体系，提高公共文化服务水平</w:t>
      </w:r>
      <w:r>
        <w:rPr>
          <w:rFonts w:hint="eastAsia" w:ascii="仿宋" w:hAnsi="仿宋" w:eastAsia="仿宋" w:cs="仿宋"/>
          <w:bCs/>
          <w:sz w:val="32"/>
          <w:szCs w:val="32"/>
          <w:lang w:eastAsia="zh-CN"/>
        </w:rPr>
        <w:t>；</w:t>
      </w:r>
      <w:r>
        <w:rPr>
          <w:rFonts w:hint="eastAsia" w:ascii="仿宋" w:hAnsi="仿宋" w:eastAsia="仿宋" w:cs="仿宋"/>
          <w:bCs/>
          <w:sz w:val="32"/>
          <w:szCs w:val="32"/>
        </w:rPr>
        <w:t>丰富群众文化生活，满足人民群众日益增长的文化需求，提高社会公众的文化素养;提高群众的思想道德素</w:t>
      </w:r>
      <w:r>
        <w:rPr>
          <w:rFonts w:hint="eastAsia" w:ascii="仿宋" w:hAnsi="仿宋" w:eastAsia="仿宋" w:cs="仿宋"/>
          <w:bCs/>
          <w:sz w:val="32"/>
          <w:szCs w:val="32"/>
          <w:lang w:eastAsia="zh-CN"/>
        </w:rPr>
        <w:t>；</w:t>
      </w:r>
      <w:r>
        <w:rPr>
          <w:rFonts w:hint="eastAsia" w:ascii="仿宋" w:hAnsi="仿宋" w:eastAsia="仿宋" w:cs="仿宋"/>
          <w:bCs/>
          <w:sz w:val="32"/>
          <w:szCs w:val="32"/>
        </w:rPr>
        <w:t>加强农村的精神文明建设，构筑和谐社会，实现文化的大发展大繁荣。</w:t>
      </w:r>
    </w:p>
    <w:p w14:paraId="28E9087B">
      <w:pPr>
        <w:adjustRightInd/>
        <w:snapToGrid/>
        <w:spacing w:after="0"/>
        <w:ind w:firstLine="420"/>
        <w:jc w:val="left"/>
        <w:rPr>
          <w:rFonts w:hint="eastAsia" w:ascii="仿宋" w:hAnsi="仿宋" w:eastAsia="仿宋"/>
          <w:i/>
          <w:color w:val="FF0000"/>
          <w:sz w:val="32"/>
          <w:szCs w:val="32"/>
        </w:rPr>
      </w:pPr>
      <w:r>
        <w:rPr>
          <w:rFonts w:hint="eastAsia" w:ascii="仿宋" w:hAnsi="仿宋" w:eastAsia="仿宋" w:cs="仿宋"/>
          <w:bCs/>
          <w:sz w:val="32"/>
          <w:szCs w:val="32"/>
          <w:lang w:val="en-US" w:eastAsia="zh-CN"/>
        </w:rPr>
        <w:t>5. “提前下达2018年文化领域市对区一般转移支付资金”</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情况简要说明：为深入学习贯彻习近平新时代中国特色社会主义思想和党的十九大精神</w:t>
      </w:r>
      <w:bookmarkStart w:id="0" w:name="_GoBack"/>
      <w:bookmarkEnd w:id="0"/>
      <w:r>
        <w:rPr>
          <w:rFonts w:hint="eastAsia" w:ascii="仿宋" w:hAnsi="仿宋" w:eastAsia="仿宋" w:cs="仿宋"/>
          <w:sz w:val="32"/>
          <w:szCs w:val="32"/>
          <w:lang w:eastAsia="zh-CN"/>
        </w:rPr>
        <w:t>，落实北京市推进全国文化中心建设领导小组第一次会议精神，加快推进公共文化服务体系示范区建设，按照怀柔区推进全国文化中心建设领导小组办公室工作部署，根据市级资金使用办法，深化文化改革，增强文化活力；聚力书香怀柔、律动怀柔、影美怀柔、乡韵怀柔等，推进镇乡（街道）综合文化中心建设等。</w:t>
      </w:r>
    </w:p>
    <w:p w14:paraId="18D8C342">
      <w:pPr>
        <w:spacing w:line="560" w:lineRule="exact"/>
        <w:ind w:firstLine="640"/>
        <w:rPr>
          <w:rFonts w:hint="eastAsia" w:ascii="仿宋" w:hAnsi="仿宋" w:eastAsia="仿宋"/>
          <w:i/>
          <w:color w:val="FF0000"/>
          <w:sz w:val="32"/>
          <w:szCs w:val="32"/>
        </w:rPr>
      </w:pPr>
      <w:r>
        <w:rPr>
          <w:rFonts w:hint="eastAsia" w:ascii="仿宋" w:hAnsi="仿宋" w:eastAsia="仿宋"/>
          <w:color w:val="000000"/>
          <w:sz w:val="32"/>
          <w:szCs w:val="32"/>
          <w:lang w:val="en-US" w:eastAsia="zh-CN"/>
        </w:rPr>
        <w:t>6.</w:t>
      </w:r>
      <w:r>
        <w:rPr>
          <w:rFonts w:hint="eastAsia" w:ascii="仿宋" w:hAnsi="仿宋" w:eastAsia="仿宋"/>
          <w:color w:val="000000"/>
          <w:sz w:val="32"/>
          <w:szCs w:val="32"/>
          <w:lang w:eastAsia="zh-CN"/>
        </w:rPr>
        <w:t>“博物馆场馆租赁费”</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情况简要说明：位于怀柔区府前街9号院12号楼，面积1938.72㎡，租金为 2 元/㎡/天，年租金141.5265万元。</w:t>
      </w:r>
    </w:p>
    <w:p w14:paraId="1A068D23">
      <w:pPr>
        <w:spacing w:line="560" w:lineRule="exact"/>
        <w:ind w:firstLine="645"/>
        <w:rPr>
          <w:rFonts w:hint="eastAsia"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“政府购买服务-聘用人员经费”</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w:t>
      </w:r>
      <w:r>
        <w:rPr>
          <w:rFonts w:hint="eastAsia" w:ascii="仿宋" w:hAnsi="仿宋" w:eastAsia="仿宋"/>
          <w:sz w:val="32"/>
          <w:szCs w:val="32"/>
        </w:rPr>
        <w:t>采用政府购买服务的形式聘用13人，补充我馆编制核减后的人员不足，主要从事书刊外借及编目、信息宣传、后勤保障、志愿者服务等工作，更好的服务读者。</w:t>
      </w:r>
    </w:p>
    <w:p w14:paraId="0364D3EA">
      <w:pPr>
        <w:spacing w:line="560" w:lineRule="exact"/>
        <w:ind w:firstLine="645"/>
        <w:rPr>
          <w:rFonts w:hint="eastAsia"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“图书馆运行费”</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w:t>
      </w:r>
      <w:r>
        <w:rPr>
          <w:rFonts w:hint="eastAsia" w:ascii="仿宋" w:hAnsi="仿宋" w:eastAsia="仿宋"/>
          <w:sz w:val="32"/>
          <w:szCs w:val="32"/>
        </w:rPr>
        <w:t>：保证图书馆的设备、设施、网络、水电、网站等正常运转，为读者提供优质、舒适、整洁、安全的环境，创造良好的服务条件，从而吸引更多的市民走进图书馆，营造全民阅读和创建学习型社会的良好氛围。</w:t>
      </w:r>
    </w:p>
    <w:p w14:paraId="406C9690">
      <w:pPr>
        <w:spacing w:line="560" w:lineRule="exact"/>
        <w:ind w:firstLine="645"/>
        <w:rPr>
          <w:rFonts w:hint="eastAsia"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“图书馆购书经费”</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w:t>
      </w:r>
      <w:r>
        <w:rPr>
          <w:rFonts w:hint="eastAsia" w:ascii="仿宋" w:hAnsi="仿宋" w:eastAsia="仿宋"/>
          <w:sz w:val="32"/>
          <w:szCs w:val="32"/>
        </w:rPr>
        <w:t>：丰富书刊的种类和数量，满足借阅需求；丰富人民群众文化生活；提高基层管理员的业务水平。</w:t>
      </w:r>
    </w:p>
    <w:p w14:paraId="436FCB56">
      <w:pPr>
        <w:spacing w:line="560" w:lineRule="exact"/>
        <w:ind w:firstLine="645"/>
        <w:rPr>
          <w:rFonts w:hint="eastAsia" w:ascii="仿宋" w:hAnsi="仿宋" w:eastAsia="仿宋"/>
          <w:i/>
          <w:color w:val="FF0000"/>
          <w:sz w:val="32"/>
          <w:szCs w:val="32"/>
        </w:rPr>
      </w:pPr>
      <w:r>
        <w:rPr>
          <w:rFonts w:hint="eastAsia" w:ascii="仿宋" w:hAnsi="仿宋" w:eastAsia="仿宋"/>
          <w:sz w:val="32"/>
          <w:szCs w:val="32"/>
          <w:lang w:val="en-US" w:eastAsia="zh-CN"/>
        </w:rPr>
        <w:t>10.</w:t>
      </w:r>
      <w:r>
        <w:rPr>
          <w:rFonts w:hint="eastAsia" w:ascii="仿宋" w:hAnsi="仿宋" w:eastAsia="仿宋" w:cs="仿宋"/>
          <w:bCs/>
          <w:sz w:val="32"/>
          <w:szCs w:val="32"/>
          <w:lang w:val="en-US" w:eastAsia="zh-CN"/>
        </w:rPr>
        <w:t xml:space="preserve"> “提前下达2018年文化领域市对区一般转移支付资金”</w:t>
      </w:r>
      <w:r>
        <w:rPr>
          <w:rFonts w:hint="eastAsia" w:ascii="仿宋" w:hAnsi="仿宋" w:eastAsia="仿宋" w:cs="仿宋"/>
          <w:sz w:val="32"/>
          <w:szCs w:val="32"/>
        </w:rPr>
        <w:t>项目绩效目标</w:t>
      </w:r>
      <w:r>
        <w:rPr>
          <w:rFonts w:hint="eastAsia" w:ascii="仿宋" w:hAnsi="仿宋" w:eastAsia="仿宋" w:cs="仿宋"/>
          <w:sz w:val="32"/>
          <w:szCs w:val="32"/>
          <w:lang w:eastAsia="zh-CN"/>
        </w:rPr>
        <w:t>情况简要说明：此资金尚未分项。预计进行怀柔区红螺寺修缮项目（二期），胡神庙戏楼修缮、甘涧峪古建筑遗址群修缮，考古勘探，长城修缮，安技防等项目。达到目标：在保障建筑安全前提下，尽一切可能保存现有历史遗构。确定每一单体建筑的具体修复措施。以文物保护为第一前提，同时充分的考虑展示效果，社会功能物质方面的需求，以求实现文物的社会价值。</w:t>
      </w:r>
    </w:p>
    <w:p w14:paraId="79D27B45">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三、重点行政事业性收费情况说明</w:t>
      </w:r>
    </w:p>
    <w:p w14:paraId="3188FF69">
      <w:pPr>
        <w:spacing w:line="560" w:lineRule="exact"/>
        <w:ind w:firstLine="640" w:firstLineChars="200"/>
        <w:rPr>
          <w:rFonts w:ascii="仿宋" w:hAnsi="仿宋" w:eastAsia="仿宋"/>
          <w:sz w:val="32"/>
          <w:szCs w:val="32"/>
        </w:rPr>
      </w:pPr>
      <w:r>
        <w:rPr>
          <w:rFonts w:hint="eastAsia" w:ascii="仿宋" w:hAnsi="仿宋" w:eastAsia="仿宋"/>
          <w:sz w:val="32"/>
          <w:szCs w:val="32"/>
        </w:rPr>
        <w:t>本部门无行政事业性收费工作。</w:t>
      </w:r>
    </w:p>
    <w:p w14:paraId="70ECC151">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四、国有</w:t>
      </w:r>
      <w:r>
        <w:rPr>
          <w:rFonts w:ascii="仿宋" w:hAnsi="仿宋" w:eastAsia="仿宋"/>
          <w:color w:val="000000"/>
          <w:sz w:val="32"/>
          <w:szCs w:val="32"/>
        </w:rPr>
        <w:t>资本经营预算财政拨款</w:t>
      </w:r>
      <w:r>
        <w:rPr>
          <w:rFonts w:hint="eastAsia" w:ascii="仿宋" w:hAnsi="仿宋" w:eastAsia="仿宋"/>
          <w:color w:val="000000"/>
          <w:sz w:val="32"/>
          <w:szCs w:val="32"/>
        </w:rPr>
        <w:t>情况</w:t>
      </w:r>
      <w:r>
        <w:rPr>
          <w:rFonts w:ascii="仿宋" w:hAnsi="仿宋" w:eastAsia="仿宋"/>
          <w:color w:val="000000"/>
          <w:sz w:val="32"/>
          <w:szCs w:val="32"/>
        </w:rPr>
        <w:t>说明</w:t>
      </w:r>
    </w:p>
    <w:p w14:paraId="0A4495C9">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本部门不涉及国有资本经营预算财政拨款情况。</w:t>
      </w:r>
    </w:p>
    <w:p w14:paraId="4C8B16FD">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五、国有</w:t>
      </w:r>
      <w:r>
        <w:rPr>
          <w:rFonts w:ascii="仿宋" w:hAnsi="仿宋" w:eastAsia="仿宋"/>
          <w:color w:val="000000"/>
          <w:sz w:val="32"/>
          <w:szCs w:val="32"/>
        </w:rPr>
        <w:t>资产占用情况说明</w:t>
      </w:r>
    </w:p>
    <w:p w14:paraId="78AAED81">
      <w:pPr>
        <w:spacing w:line="560" w:lineRule="exact"/>
        <w:ind w:firstLine="640" w:firstLineChars="200"/>
        <w:rPr>
          <w:rFonts w:ascii="仿宋" w:hAnsi="仿宋" w:eastAsia="仿宋"/>
          <w:color w:val="000000"/>
          <w:sz w:val="32"/>
          <w:szCs w:val="32"/>
        </w:rPr>
      </w:pPr>
      <w:r>
        <w:rPr>
          <w:rFonts w:ascii="仿宋" w:hAnsi="仿宋" w:eastAsia="仿宋"/>
          <w:color w:val="000000"/>
          <w:sz w:val="32"/>
          <w:szCs w:val="32"/>
        </w:rPr>
        <w:t>截止</w:t>
      </w:r>
      <w:r>
        <w:rPr>
          <w:rFonts w:hint="eastAsia" w:ascii="仿宋" w:hAnsi="仿宋" w:eastAsia="仿宋"/>
          <w:color w:val="000000"/>
          <w:sz w:val="32"/>
          <w:szCs w:val="32"/>
        </w:rPr>
        <w:t>2018年</w:t>
      </w:r>
      <w:r>
        <w:rPr>
          <w:rFonts w:ascii="仿宋" w:hAnsi="仿宋" w:eastAsia="仿宋"/>
          <w:color w:val="000000"/>
          <w:sz w:val="32"/>
          <w:szCs w:val="32"/>
        </w:rPr>
        <w:t>底，</w:t>
      </w:r>
      <w:r>
        <w:rPr>
          <w:rFonts w:hint="eastAsia" w:ascii="仿宋" w:hAnsi="仿宋" w:eastAsia="仿宋"/>
          <w:color w:val="000000"/>
          <w:sz w:val="32"/>
          <w:szCs w:val="32"/>
        </w:rPr>
        <w:t>本部门</w:t>
      </w:r>
      <w:r>
        <w:rPr>
          <w:rFonts w:ascii="仿宋" w:hAnsi="仿宋" w:eastAsia="仿宋"/>
          <w:color w:val="000000"/>
          <w:sz w:val="32"/>
          <w:szCs w:val="32"/>
        </w:rPr>
        <w:t>固定资产总额</w:t>
      </w:r>
      <w:r>
        <w:rPr>
          <w:rFonts w:hint="eastAsia" w:ascii="仿宋" w:hAnsi="仿宋" w:eastAsia="仿宋"/>
          <w:color w:val="000000"/>
          <w:sz w:val="32"/>
          <w:szCs w:val="32"/>
          <w:lang w:val="en-US" w:eastAsia="zh-CN"/>
        </w:rPr>
        <w:t>14378.09</w:t>
      </w:r>
      <w:r>
        <w:rPr>
          <w:rFonts w:hint="eastAsia" w:ascii="仿宋" w:hAnsi="仿宋" w:eastAsia="仿宋"/>
          <w:color w:val="000000"/>
          <w:sz w:val="32"/>
          <w:szCs w:val="32"/>
        </w:rPr>
        <w:t>万元</w:t>
      </w:r>
      <w:r>
        <w:rPr>
          <w:rFonts w:ascii="仿宋" w:hAnsi="仿宋" w:eastAsia="仿宋"/>
          <w:color w:val="000000"/>
          <w:sz w:val="32"/>
          <w:szCs w:val="32"/>
        </w:rPr>
        <w:t>，其中：</w:t>
      </w:r>
      <w:r>
        <w:rPr>
          <w:rFonts w:hint="eastAsia" w:ascii="仿宋" w:hAnsi="仿宋" w:eastAsia="仿宋"/>
          <w:color w:val="000000"/>
          <w:sz w:val="32"/>
          <w:szCs w:val="32"/>
        </w:rPr>
        <w:t>车辆</w:t>
      </w:r>
      <w:r>
        <w:rPr>
          <w:rFonts w:hint="eastAsia" w:ascii="仿宋" w:hAnsi="仿宋" w:eastAsia="仿宋"/>
          <w:color w:val="000000"/>
          <w:sz w:val="32"/>
          <w:szCs w:val="32"/>
          <w:lang w:val="en-US" w:eastAsia="zh-CN"/>
        </w:rPr>
        <w:t>17</w:t>
      </w:r>
      <w:r>
        <w:rPr>
          <w:rFonts w:hint="eastAsia" w:ascii="仿宋" w:hAnsi="仿宋" w:eastAsia="仿宋"/>
          <w:color w:val="000000"/>
          <w:sz w:val="32"/>
          <w:szCs w:val="32"/>
        </w:rPr>
        <w:t>台</w:t>
      </w:r>
      <w:r>
        <w:rPr>
          <w:rFonts w:ascii="仿宋" w:hAnsi="仿宋" w:eastAsia="仿宋"/>
          <w:color w:val="000000"/>
          <w:sz w:val="32"/>
          <w:szCs w:val="32"/>
        </w:rPr>
        <w:t>，</w:t>
      </w:r>
      <w:r>
        <w:rPr>
          <w:rFonts w:hint="eastAsia" w:ascii="仿宋" w:hAnsi="仿宋" w:eastAsia="仿宋"/>
          <w:color w:val="000000"/>
          <w:sz w:val="32"/>
          <w:szCs w:val="32"/>
          <w:lang w:val="en-US" w:eastAsia="zh-CN"/>
        </w:rPr>
        <w:t>341.34</w:t>
      </w:r>
      <w:r>
        <w:rPr>
          <w:rFonts w:hint="eastAsia" w:ascii="仿宋" w:hAnsi="仿宋" w:eastAsia="仿宋"/>
          <w:color w:val="000000"/>
          <w:sz w:val="32"/>
          <w:szCs w:val="32"/>
        </w:rPr>
        <w:t>万元；单位</w:t>
      </w:r>
      <w:r>
        <w:rPr>
          <w:rFonts w:ascii="仿宋" w:hAnsi="仿宋" w:eastAsia="仿宋"/>
          <w:color w:val="000000"/>
          <w:sz w:val="32"/>
          <w:szCs w:val="32"/>
        </w:rPr>
        <w:t>价值</w:t>
      </w:r>
      <w:r>
        <w:rPr>
          <w:rFonts w:hint="eastAsia" w:ascii="仿宋" w:hAnsi="仿宋" w:eastAsia="仿宋"/>
          <w:color w:val="000000"/>
          <w:sz w:val="32"/>
          <w:szCs w:val="32"/>
        </w:rPr>
        <w:t>50万元以上</w:t>
      </w:r>
      <w:r>
        <w:rPr>
          <w:rFonts w:ascii="仿宋" w:hAnsi="仿宋" w:eastAsia="仿宋"/>
          <w:color w:val="000000"/>
          <w:sz w:val="32"/>
          <w:szCs w:val="32"/>
        </w:rPr>
        <w:t>的</w:t>
      </w:r>
      <w:r>
        <w:rPr>
          <w:rFonts w:hint="eastAsia" w:ascii="仿宋" w:hAnsi="仿宋" w:eastAsia="仿宋"/>
          <w:color w:val="000000"/>
          <w:sz w:val="32"/>
          <w:szCs w:val="32"/>
        </w:rPr>
        <w:t>通用</w:t>
      </w:r>
      <w:r>
        <w:rPr>
          <w:rFonts w:ascii="仿宋" w:hAnsi="仿宋" w:eastAsia="仿宋"/>
          <w:color w:val="000000"/>
          <w:sz w:val="32"/>
          <w:szCs w:val="32"/>
        </w:rPr>
        <w:t>设备</w:t>
      </w:r>
      <w:r>
        <w:rPr>
          <w:rFonts w:hint="eastAsia" w:ascii="仿宋" w:hAnsi="仿宋" w:eastAsia="仿宋"/>
          <w:color w:val="000000"/>
          <w:sz w:val="32"/>
          <w:szCs w:val="32"/>
          <w:lang w:val="en-US" w:eastAsia="zh-CN"/>
        </w:rPr>
        <w:t>2</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483.18</w:t>
      </w:r>
      <w:r>
        <w:rPr>
          <w:rFonts w:hint="eastAsia" w:ascii="仿宋" w:hAnsi="仿宋" w:eastAsia="仿宋"/>
          <w:color w:val="000000"/>
          <w:sz w:val="32"/>
          <w:szCs w:val="32"/>
        </w:rPr>
        <w:t>万元，单位</w:t>
      </w:r>
      <w:r>
        <w:rPr>
          <w:rFonts w:ascii="仿宋" w:hAnsi="仿宋" w:eastAsia="仿宋"/>
          <w:color w:val="000000"/>
          <w:sz w:val="32"/>
          <w:szCs w:val="32"/>
        </w:rPr>
        <w:t>价值100</w:t>
      </w:r>
      <w:r>
        <w:rPr>
          <w:rFonts w:hint="eastAsia" w:ascii="仿宋" w:hAnsi="仿宋" w:eastAsia="仿宋"/>
          <w:color w:val="000000"/>
          <w:sz w:val="32"/>
          <w:szCs w:val="32"/>
        </w:rPr>
        <w:t>万元以上</w:t>
      </w:r>
      <w:r>
        <w:rPr>
          <w:rFonts w:ascii="仿宋" w:hAnsi="仿宋" w:eastAsia="仿宋"/>
          <w:color w:val="000000"/>
          <w:sz w:val="32"/>
          <w:szCs w:val="32"/>
        </w:rPr>
        <w:t>的</w:t>
      </w:r>
      <w:r>
        <w:rPr>
          <w:rFonts w:hint="eastAsia" w:ascii="仿宋" w:hAnsi="仿宋" w:eastAsia="仿宋"/>
          <w:color w:val="000000"/>
          <w:sz w:val="32"/>
          <w:szCs w:val="32"/>
        </w:rPr>
        <w:t>专用</w:t>
      </w:r>
      <w:r>
        <w:rPr>
          <w:rFonts w:ascii="仿宋" w:hAnsi="仿宋" w:eastAsia="仿宋"/>
          <w:color w:val="000000"/>
          <w:sz w:val="32"/>
          <w:szCs w:val="32"/>
        </w:rPr>
        <w:t>设备</w:t>
      </w: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台（套）、</w:t>
      </w:r>
      <w:r>
        <w:rPr>
          <w:rFonts w:hint="eastAsia" w:ascii="仿宋" w:hAnsi="仿宋" w:eastAsia="仿宋"/>
          <w:color w:val="000000"/>
          <w:sz w:val="32"/>
          <w:szCs w:val="32"/>
          <w:lang w:val="en-US" w:eastAsia="zh-CN"/>
        </w:rPr>
        <w:t>398.96</w:t>
      </w:r>
      <w:r>
        <w:rPr>
          <w:rFonts w:hint="eastAsia" w:ascii="仿宋" w:hAnsi="仿宋" w:eastAsia="仿宋"/>
          <w:color w:val="000000"/>
          <w:sz w:val="32"/>
          <w:szCs w:val="32"/>
        </w:rPr>
        <w:t>万元。</w:t>
      </w:r>
    </w:p>
    <w:p w14:paraId="45ABC95A">
      <w:pPr>
        <w:autoSpaceDE w:val="0"/>
        <w:autoSpaceDN w:val="0"/>
        <w:adjustRightInd w:val="0"/>
        <w:spacing w:line="560" w:lineRule="exact"/>
        <w:ind w:firstLine="660"/>
        <w:jc w:val="left"/>
        <w:rPr>
          <w:rFonts w:ascii="仿宋" w:hAnsi="仿宋" w:eastAsia="仿宋" w:cs="宋体"/>
          <w:color w:val="000000"/>
          <w:kern w:val="0"/>
          <w:sz w:val="32"/>
          <w:szCs w:val="32"/>
          <w:lang w:val="zh-CN"/>
        </w:rPr>
      </w:pPr>
    </w:p>
    <w:sectPr>
      <w:pgSz w:w="11906" w:h="16838"/>
      <w:pgMar w:top="1134"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zZWZkNWZiNWUzNzdkN2Y3YTA3YWUyZTQ5ZDU0ZTcifQ=="/>
  </w:docVars>
  <w:rsids>
    <w:rsidRoot w:val="00CF2467"/>
    <w:rsid w:val="00301603"/>
    <w:rsid w:val="00320E6C"/>
    <w:rsid w:val="00381113"/>
    <w:rsid w:val="004775D6"/>
    <w:rsid w:val="00636675"/>
    <w:rsid w:val="00666948"/>
    <w:rsid w:val="0087740C"/>
    <w:rsid w:val="00A0450B"/>
    <w:rsid w:val="00A90FFC"/>
    <w:rsid w:val="00B46D8E"/>
    <w:rsid w:val="00CF2467"/>
    <w:rsid w:val="00D009B8"/>
    <w:rsid w:val="00D3568C"/>
    <w:rsid w:val="00D647EB"/>
    <w:rsid w:val="00DC1E27"/>
    <w:rsid w:val="00E84D50"/>
    <w:rsid w:val="015B0912"/>
    <w:rsid w:val="01A84532"/>
    <w:rsid w:val="03414A88"/>
    <w:rsid w:val="059A49F9"/>
    <w:rsid w:val="081447FF"/>
    <w:rsid w:val="0AFC75D7"/>
    <w:rsid w:val="0B433287"/>
    <w:rsid w:val="12611F39"/>
    <w:rsid w:val="18FE6A28"/>
    <w:rsid w:val="19A05466"/>
    <w:rsid w:val="1A2D6540"/>
    <w:rsid w:val="1B6E56A9"/>
    <w:rsid w:val="1E582559"/>
    <w:rsid w:val="248131E6"/>
    <w:rsid w:val="24B054E2"/>
    <w:rsid w:val="265A31E8"/>
    <w:rsid w:val="27122C9C"/>
    <w:rsid w:val="28157440"/>
    <w:rsid w:val="2B577327"/>
    <w:rsid w:val="2E9B0872"/>
    <w:rsid w:val="324E61BE"/>
    <w:rsid w:val="32886C7E"/>
    <w:rsid w:val="32940EE7"/>
    <w:rsid w:val="37B61CFA"/>
    <w:rsid w:val="3CDE17BC"/>
    <w:rsid w:val="452B1D50"/>
    <w:rsid w:val="49B4661A"/>
    <w:rsid w:val="4ADD7031"/>
    <w:rsid w:val="500F3CAE"/>
    <w:rsid w:val="567213BF"/>
    <w:rsid w:val="58E41336"/>
    <w:rsid w:val="59E516A1"/>
    <w:rsid w:val="5E932935"/>
    <w:rsid w:val="6A606170"/>
    <w:rsid w:val="6DDE5D2A"/>
    <w:rsid w:val="6FCD7ADA"/>
    <w:rsid w:val="73AE3318"/>
    <w:rsid w:val="740F50F1"/>
    <w:rsid w:val="74B0593E"/>
    <w:rsid w:val="7A71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1615</Words>
  <Characters>1712</Characters>
  <Lines>3</Lines>
  <Paragraphs>1</Paragraphs>
  <TotalTime>0</TotalTime>
  <ScaleCrop>false</ScaleCrop>
  <LinksUpToDate>false</LinksUpToDate>
  <CharactersWithSpaces>1726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2019-01-29T03:07:00Z</dcterms:created>
  <dc:creator>郑怀志</dc:creator>
  <cp:lastModifiedBy> 祺</cp:lastModifiedBy>
  <cp:lastPrinted>2019-01-29T07:14:00Z</cp:lastPrinted>
  <dcterms:modified xsi:type="dcterms:W3CDTF">2024-08-09T07:56:14Z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0B0E0FEB8C024A229E2340FB19AF7675_13</vt:lpwstr>
  </property>
</Properties>
</file>