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北京市怀柔区卫生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健康</w:t>
      </w:r>
      <w:r>
        <w:rPr>
          <w:rFonts w:hint="eastAsia" w:ascii="方正小标宋简体" w:hAnsi="宋体" w:eastAsia="方正小标宋简体"/>
          <w:sz w:val="44"/>
          <w:szCs w:val="44"/>
        </w:rPr>
        <w:t>委员会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年预算公开编制说明</w:t>
      </w:r>
    </w:p>
    <w:p>
      <w:pPr>
        <w:spacing w:line="64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一、卫生</w:t>
      </w:r>
      <w:r>
        <w:rPr>
          <w:rFonts w:hint="eastAsia" w:ascii="仿宋_GB2312" w:eastAsia="仿宋_GB2312"/>
          <w:b/>
          <w:bCs/>
          <w:sz w:val="32"/>
          <w:szCs w:val="32"/>
        </w:rPr>
        <w:t>系统基本情况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卫生系统有26家独立核算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二级</w:t>
      </w:r>
      <w:r>
        <w:rPr>
          <w:rFonts w:hint="eastAsia" w:ascii="仿宋_GB2312" w:eastAsia="仿宋_GB2312"/>
          <w:bCs/>
          <w:sz w:val="32"/>
          <w:szCs w:val="32"/>
        </w:rPr>
        <w:t>单位，其中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行政单位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2家，包括</w:t>
      </w:r>
      <w:r>
        <w:rPr>
          <w:rFonts w:hint="eastAsia" w:ascii="仿宋_GB2312" w:eastAsia="仿宋_GB2312"/>
          <w:bCs/>
          <w:sz w:val="32"/>
          <w:szCs w:val="32"/>
        </w:rPr>
        <w:t>卫生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健康委员会</w:t>
      </w:r>
      <w:r>
        <w:rPr>
          <w:rFonts w:hint="eastAsia" w:ascii="仿宋_GB2312" w:eastAsia="仿宋_GB2312"/>
          <w:bCs/>
          <w:sz w:val="32"/>
          <w:szCs w:val="32"/>
        </w:rPr>
        <w:t>机关、卫生监督所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全额拨款单位2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家，包括爱卫会、卫生技术人员继续教育学校、疾病预防控制中心、安佳医院和牙病防治所及16家社区卫生服务中心（镇乡卫生院）；差额拨款单位3家，包括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怀柔</w:t>
      </w:r>
      <w:r>
        <w:rPr>
          <w:rFonts w:hint="eastAsia" w:ascii="仿宋_GB2312" w:eastAsia="仿宋_GB2312"/>
          <w:bCs/>
          <w:sz w:val="32"/>
          <w:szCs w:val="32"/>
        </w:rPr>
        <w:t>医院、中医医院、妇幼保健院。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截止201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年末，全系统编制人数3227人，其中行政编制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/>
          <w:bCs/>
          <w:sz w:val="32"/>
          <w:szCs w:val="32"/>
        </w:rPr>
        <w:t>人，事业编制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3138</w:t>
      </w:r>
      <w:r>
        <w:rPr>
          <w:rFonts w:hint="eastAsia" w:ascii="仿宋_GB2312" w:hAnsi="宋体" w:eastAsia="仿宋_GB2312"/>
          <w:bCs/>
          <w:sz w:val="32"/>
          <w:szCs w:val="32"/>
        </w:rPr>
        <w:t>人，年末实有人数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3122</w:t>
      </w:r>
      <w:r>
        <w:rPr>
          <w:rFonts w:hint="eastAsia" w:ascii="仿宋_GB2312" w:hAnsi="宋体" w:eastAsia="仿宋_GB2312"/>
          <w:bCs/>
          <w:sz w:val="32"/>
          <w:szCs w:val="32"/>
        </w:rPr>
        <w:t>人，其中在职人数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3100</w:t>
      </w:r>
      <w:r>
        <w:rPr>
          <w:rFonts w:hint="eastAsia" w:ascii="仿宋_GB2312" w:hAnsi="宋体" w:eastAsia="仿宋_GB2312"/>
          <w:bCs/>
          <w:sz w:val="32"/>
          <w:szCs w:val="32"/>
        </w:rPr>
        <w:t>，离休人数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32"/>
          <w:szCs w:val="32"/>
        </w:rPr>
        <w:t>人。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二、主要工作职能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怀柔区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委员会位于怀柔区兴怀大街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16号，</w:t>
      </w:r>
      <w:r>
        <w:rPr>
          <w:rFonts w:hint="eastAsia" w:ascii="仿宋_GB2312" w:eastAsia="仿宋_GB2312"/>
          <w:sz w:val="32"/>
          <w:szCs w:val="32"/>
        </w:rPr>
        <w:t>设9个内设机构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承担的主要职责包括18项：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1.贯彻执行卫生和计生方面的法律、法规、规章和政策；负责协调推进医药卫生体制改革和公立医院改革；统筹规划卫生和计划生育服务资源配置，拟订并组织实施区域卫生和计划生育发展规划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2.负责本区疾病预防控制工作；组织制定辖区的疾病预防控制规划，组织有关部门对重大疾病实施防控与干预；负责传染病疫情信息的报送工作。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3.负责本区卫生应急体系建设和管理；拟订突发公共卫生事件应急处理方案并组织实施；组织医疗卫生力量开展突发公共卫生事件应急处置工作；组织和指导突发公共事件预防控制和医疗救援。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贯彻执行北京市公共场所卫生、生活饮用水卫生、放射卫生、环境卫生和学校卫生的管理规范、标准和政策，组织开展相关监测、调查、评估和监督，负责传染病防治的监督管理；负责食品安全企业标准备案受理工作，组织开展食品安全风险评估相关工作；组织开展爱国卫生运动和健康促进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5.组织实施本区基层卫生、妇幼卫生、老年卫生、精神卫生和计划生育服务发展规划，推进基本公共卫生和计划生育服务均等化，完善基层运行新机制和乡村医生的管理制度。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负责本区医疗卫生行业监督管理；落实北京市医疗机构及其医疗、康复、护理服务和医疗技术、医疗质量、医疗安全以及采供血机构管理的规范、标准和要求；落实医疗卫生职业道德规范以及医务人员执业管理规定；组织开展医疗、康复、护理、公共卫生、计划生育等服务评价和监督管理；鼓励社会力量提供医疗卫生和计划生育服务的相关工作；推动公民无偿献血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7.负责建立本区公益性为导向的公立医院绩效考核和评价运行机制，建设和谐医患关系。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8.贯彻执行国家药物政策和国家基本药物制度，执行国家基本药物目录；组织实施基本药物和医疗机构药械的集中采购，统筹协调大型医用设备配置。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9.依法对本区公共卫生、医疗方面的安全工作承担监督管理责任；监督医疗卫生机构执行有关安全方面的规章制度情况。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10.负责贯彻落实国家计划生育政策，组织实施促进出生人口性别平衡的政策措施，组织监测本区计划生育发展动态，提出发布计划生育安全预警预报信息建议；监督计划生育技术服务管理制度的落实情况；制定优生优育和提高出生人口素质的措施并组织实施；推动实施计划生育生殖健康促进计划，降低出生缺陷人口数量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.组织建立本区计划生育利益导向、计划生育特殊困难家庭扶助和促进计划生育家庭发展等机制；负责协调推进有关部门、群众团体履行计划生育工作相关职责，建立与经济社会发展政策的衔接机制，提出稳定低生育水平的政策措施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12.负责本区流动人口计划生育服务与管理，制定流动人口计划生育服务管理制度并组织落实，推动建立流动人口计划生育信息共享和公共服务工作机制。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13.组织拟订本区卫生和计划生育科技发展规划；指导避孕节育的技术推广和科学普及工作。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14.负责对卫生和计划生育法律法规和政策措施落实情况进行监督检查，组织查处重大违法行为；监督落实计划生育一票否决制。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15.组织拟订本区卫生和计划生育人才发展规划，组织协调并落实本系统人才队伍建设工作；负责卫生和计划生育专业人才培养，建立完善规范化培训制度并指导实施。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16.负责本区卫生和计划生育宣传、健康教育、健康促进、爱国卫生和信息化建设等工作，依法组织实施统计调查。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17.负责本区卫生和计划生育行政许可工作。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18.承办区政府交办的其他事项。</w:t>
      </w:r>
    </w:p>
    <w:p>
      <w:pPr>
        <w:spacing w:line="360" w:lineRule="auto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三、本部门预算包括本级预算及下属25家预算单位在内的汇总预算。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（一）、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62792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55088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7704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13.98</w:t>
      </w:r>
      <w:r>
        <w:rPr>
          <w:rFonts w:hint="eastAsia" w:ascii="仿宋_GB2312" w:eastAsia="仿宋_GB2312"/>
          <w:sz w:val="32"/>
          <w:szCs w:val="32"/>
        </w:rPr>
        <w:t>%；201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62792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55088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7704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13.98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（二）、</w:t>
      </w:r>
      <w:r>
        <w:rPr>
          <w:rFonts w:hint="eastAsia" w:ascii="仿宋_GB2312" w:eastAsia="仿宋_GB2312"/>
          <w:sz w:val="32"/>
          <w:szCs w:val="32"/>
        </w:rPr>
        <w:t>机关运行经费安排情况说明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年本部门行政单位（含参照公务员法管理事业单位）机关运行经费</w:t>
      </w:r>
      <w:r>
        <w:rPr>
          <w:rFonts w:hint="eastAsia" w:ascii="仿宋_GB2312" w:eastAsia="仿宋_GB2312"/>
          <w:sz w:val="32"/>
          <w:szCs w:val="32"/>
          <w:lang w:eastAsia="zh-CN"/>
        </w:rPr>
        <w:t>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375.92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原因：由于调整公用经费支出标准，及物价上涨等。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 xml:space="preserve">    名词解释：机关运行经费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（三）</w:t>
      </w:r>
      <w:r>
        <w:rPr>
          <w:rFonts w:hint="eastAsia" w:ascii="仿宋_GB2312" w:eastAsia="仿宋_GB2312"/>
          <w:sz w:val="32"/>
          <w:szCs w:val="32"/>
        </w:rPr>
        <w:t>政府采购安排情况说明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年政府采购一般公共预算财政拨款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653.89</w:t>
      </w:r>
      <w:r>
        <w:rPr>
          <w:rFonts w:hint="eastAsia" w:ascii="仿宋_GB2312" w:eastAsia="仿宋_GB2312"/>
          <w:sz w:val="32"/>
          <w:szCs w:val="32"/>
        </w:rPr>
        <w:t>万元。支出详见政府采购预算表。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（四）、</w:t>
      </w:r>
      <w:r>
        <w:rPr>
          <w:rFonts w:hint="eastAsia" w:ascii="仿宋_GB2312" w:eastAsia="仿宋_GB2312"/>
          <w:sz w:val="32"/>
          <w:szCs w:val="32"/>
        </w:rPr>
        <w:t>“三公”经费增减变化原因等说明信息</w:t>
      </w:r>
    </w:p>
    <w:p>
      <w:pPr>
        <w:spacing w:line="360" w:lineRule="auto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卫生计生系统</w:t>
      </w:r>
      <w:r>
        <w:rPr>
          <w:rFonts w:hint="eastAsia" w:ascii="仿宋_GB2312" w:eastAsia="仿宋_GB2312"/>
          <w:bCs/>
          <w:sz w:val="32"/>
          <w:szCs w:val="32"/>
        </w:rPr>
        <w:t>三公经费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预算安排195.83万元，比2018年预算223.54万元减少27.71万元，</w:t>
      </w:r>
      <w:r>
        <w:rPr>
          <w:rFonts w:hint="eastAsia" w:ascii="仿宋_GB2312" w:eastAsia="仿宋_GB2312"/>
          <w:bCs/>
          <w:sz w:val="32"/>
          <w:szCs w:val="32"/>
        </w:rPr>
        <w:t>在执行过程中严格落实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中央八项规定</w:t>
      </w:r>
      <w:r>
        <w:rPr>
          <w:rFonts w:hint="eastAsia" w:ascii="仿宋_GB2312" w:eastAsia="仿宋_GB2312"/>
          <w:bCs/>
          <w:sz w:val="32"/>
          <w:szCs w:val="32"/>
        </w:rPr>
        <w:t>，厉行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勤俭</w:t>
      </w:r>
      <w:r>
        <w:rPr>
          <w:rFonts w:hint="eastAsia" w:ascii="仿宋_GB2312" w:eastAsia="仿宋_GB2312"/>
          <w:bCs/>
          <w:sz w:val="32"/>
          <w:szCs w:val="32"/>
        </w:rPr>
        <w:t>节约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。支出详见三公经费预算表。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sz w:val="32"/>
          <w:szCs w:val="32"/>
        </w:rPr>
        <w:t>名词解释：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“三公”经费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是指本部门通过财政拨款资金安排的因公出国（境）费、公务用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1D11534"/>
    <w:rsid w:val="00EE44DF"/>
    <w:rsid w:val="068F11DF"/>
    <w:rsid w:val="06A227DF"/>
    <w:rsid w:val="0BAA2358"/>
    <w:rsid w:val="0F7B65E1"/>
    <w:rsid w:val="14652A23"/>
    <w:rsid w:val="17F60AFE"/>
    <w:rsid w:val="1A48176C"/>
    <w:rsid w:val="1E801A8A"/>
    <w:rsid w:val="1E8338FD"/>
    <w:rsid w:val="1EBF69B9"/>
    <w:rsid w:val="23992AB3"/>
    <w:rsid w:val="26EB5B2E"/>
    <w:rsid w:val="28005D29"/>
    <w:rsid w:val="2DFF406E"/>
    <w:rsid w:val="2E6434C7"/>
    <w:rsid w:val="30492E04"/>
    <w:rsid w:val="39155975"/>
    <w:rsid w:val="409272B1"/>
    <w:rsid w:val="41D11534"/>
    <w:rsid w:val="48DA45B2"/>
    <w:rsid w:val="5AA51436"/>
    <w:rsid w:val="5C035C59"/>
    <w:rsid w:val="5D9D51EF"/>
    <w:rsid w:val="5EC672CA"/>
    <w:rsid w:val="63602B9D"/>
    <w:rsid w:val="64057ABB"/>
    <w:rsid w:val="69F328F0"/>
    <w:rsid w:val="6D8603DE"/>
    <w:rsid w:val="70C44940"/>
    <w:rsid w:val="70F77159"/>
    <w:rsid w:val="73AB2EDF"/>
    <w:rsid w:val="7C27535A"/>
    <w:rsid w:val="7C58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2270</Words>
  <Characters>2406</Characters>
  <Lines>0</Lines>
  <Paragraphs>0</Paragraphs>
  <TotalTime>1</TotalTime>
  <ScaleCrop>false</ScaleCrop>
  <LinksUpToDate>false</LinksUpToDate>
  <CharactersWithSpaces>2437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2018-01-30T02:29:00Z</dcterms:created>
  <dc:creator>chenying</dc:creator>
  <cp:lastModifiedBy>启灯儿</cp:lastModifiedBy>
  <dcterms:modified xsi:type="dcterms:W3CDTF">2024-12-06T01:20:53Z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97759E7DCC95410E8150C88285C532DD_12</vt:lpwstr>
  </property>
</Properties>
</file>