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3206D1">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怀柔区怀柔镇社区卫生服务中心</w:t>
      </w:r>
    </w:p>
    <w:p w14:paraId="484E8C8A">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2021年信息公开情况说明</w:t>
      </w:r>
    </w:p>
    <w:p w14:paraId="7EEFD78A">
      <w:pPr>
        <w:rPr>
          <w:rFonts w:hint="eastAsia"/>
          <w:lang w:eastAsia="zh-CN"/>
        </w:rPr>
      </w:pPr>
    </w:p>
    <w:p w14:paraId="191FF1DF">
      <w:pPr>
        <w:spacing w:line="600" w:lineRule="exact"/>
        <w:ind w:firstLine="643" w:firstLineChars="200"/>
        <w:rPr>
          <w:rFonts w:hint="eastAsia" w:ascii="仿宋" w:hAnsi="仿宋" w:eastAsia="仿宋"/>
          <w:b/>
          <w:bCs/>
          <w:sz w:val="32"/>
          <w:szCs w:val="32"/>
          <w:lang w:val="en-US" w:eastAsia="zh-CN"/>
        </w:rPr>
      </w:pPr>
      <w:r>
        <w:rPr>
          <w:rFonts w:hint="eastAsia" w:ascii="仿宋" w:hAnsi="仿宋" w:eastAsia="仿宋"/>
          <w:b/>
          <w:bCs/>
          <w:sz w:val="32"/>
          <w:szCs w:val="32"/>
          <w:lang w:val="en-US" w:eastAsia="zh-CN"/>
        </w:rPr>
        <w:t>单位基本情况</w:t>
      </w:r>
    </w:p>
    <w:p w14:paraId="72BC5457">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怀柔镇社区卫生服务中心</w:t>
      </w:r>
      <w:r>
        <w:rPr>
          <w:rFonts w:hint="eastAsia" w:ascii="仿宋" w:hAnsi="仿宋" w:eastAsia="仿宋"/>
          <w:sz w:val="32"/>
          <w:szCs w:val="32"/>
          <w:lang w:eastAsia="zh-CN"/>
        </w:rPr>
        <w:t>于</w:t>
      </w:r>
      <w:r>
        <w:rPr>
          <w:rFonts w:hint="eastAsia" w:ascii="仿宋" w:hAnsi="仿宋" w:eastAsia="仿宋"/>
          <w:sz w:val="32"/>
          <w:szCs w:val="32"/>
        </w:rPr>
        <w:t>2007年</w:t>
      </w:r>
      <w:r>
        <w:rPr>
          <w:rFonts w:hint="eastAsia" w:ascii="仿宋" w:hAnsi="仿宋" w:eastAsia="仿宋"/>
          <w:sz w:val="32"/>
          <w:szCs w:val="32"/>
          <w:lang w:val="en-US" w:eastAsia="zh-CN"/>
        </w:rPr>
        <w:t>7月份成立</w:t>
      </w:r>
      <w:r>
        <w:rPr>
          <w:rFonts w:hint="eastAsia" w:ascii="仿宋" w:hAnsi="仿宋" w:eastAsia="仿宋"/>
          <w:sz w:val="32"/>
          <w:szCs w:val="32"/>
        </w:rPr>
        <w:t>，</w:t>
      </w:r>
      <w:r>
        <w:rPr>
          <w:rFonts w:hint="eastAsia" w:ascii="仿宋" w:hAnsi="仿宋" w:eastAsia="仿宋"/>
          <w:sz w:val="32"/>
          <w:szCs w:val="32"/>
          <w:lang w:eastAsia="zh-CN"/>
        </w:rPr>
        <w:t>属财政全额拨款的一级医疗</w:t>
      </w:r>
      <w:r>
        <w:rPr>
          <w:rFonts w:hint="eastAsia" w:ascii="仿宋" w:hAnsi="仿宋" w:eastAsia="仿宋"/>
          <w:sz w:val="32"/>
          <w:szCs w:val="32"/>
        </w:rPr>
        <w:t>社区卫生服务机构，位于</w:t>
      </w:r>
      <w:r>
        <w:rPr>
          <w:rFonts w:hint="eastAsia" w:ascii="仿宋" w:hAnsi="仿宋" w:eastAsia="仿宋"/>
          <w:sz w:val="32"/>
          <w:szCs w:val="32"/>
          <w:lang w:eastAsia="zh-CN"/>
        </w:rPr>
        <w:t>北京市</w:t>
      </w:r>
      <w:r>
        <w:rPr>
          <w:rFonts w:hint="eastAsia" w:ascii="仿宋" w:hAnsi="仿宋" w:eastAsia="仿宋"/>
          <w:sz w:val="32"/>
          <w:szCs w:val="32"/>
        </w:rPr>
        <w:t>怀柔区后横街1号。</w:t>
      </w:r>
    </w:p>
    <w:p w14:paraId="64FCE3C1">
      <w:pPr>
        <w:spacing w:line="60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eastAsia="zh-CN"/>
        </w:rPr>
        <w:t>截止到</w:t>
      </w:r>
      <w:r>
        <w:rPr>
          <w:rFonts w:hint="eastAsia" w:ascii="仿宋" w:hAnsi="仿宋" w:eastAsia="仿宋"/>
          <w:sz w:val="32"/>
          <w:szCs w:val="32"/>
          <w:lang w:val="en-US" w:eastAsia="zh-CN"/>
        </w:rPr>
        <w:t>2020年底，我单位</w:t>
      </w:r>
      <w:r>
        <w:rPr>
          <w:rFonts w:hint="eastAsia" w:ascii="仿宋" w:hAnsi="仿宋" w:eastAsia="仿宋"/>
          <w:sz w:val="32"/>
          <w:szCs w:val="32"/>
          <w:lang w:eastAsia="zh-CN"/>
        </w:rPr>
        <w:t>编制人数为</w:t>
      </w:r>
      <w:r>
        <w:rPr>
          <w:rFonts w:hint="eastAsia" w:ascii="仿宋" w:hAnsi="仿宋" w:eastAsia="仿宋"/>
          <w:sz w:val="32"/>
          <w:szCs w:val="32"/>
          <w:lang w:val="en-US" w:eastAsia="zh-CN"/>
        </w:rPr>
        <w:t>54人，实有正式编制54人，编外补充人员编制10人，实有编外人员10人。单位自聘人员7人。单位共有职工71人。</w:t>
      </w:r>
    </w:p>
    <w:p w14:paraId="2EB64579">
      <w:pPr>
        <w:spacing w:line="600" w:lineRule="exact"/>
        <w:ind w:firstLine="640" w:firstLineChars="200"/>
        <w:rPr>
          <w:rFonts w:hint="eastAsia" w:ascii="仿宋" w:hAnsi="仿宋" w:eastAsia="仿宋"/>
          <w:sz w:val="32"/>
          <w:szCs w:val="32"/>
          <w:lang w:eastAsia="zh-CN"/>
        </w:rPr>
      </w:pPr>
      <w:r>
        <w:rPr>
          <w:rFonts w:hint="eastAsia" w:ascii="仿宋" w:hAnsi="仿宋" w:eastAsia="仿宋"/>
          <w:sz w:val="32"/>
          <w:szCs w:val="32"/>
        </w:rPr>
        <w:t>中心下</w:t>
      </w:r>
      <w:r>
        <w:rPr>
          <w:rFonts w:hint="eastAsia" w:ascii="仿宋" w:hAnsi="仿宋" w:eastAsia="仿宋"/>
          <w:sz w:val="32"/>
          <w:szCs w:val="32"/>
          <w:lang w:eastAsia="zh-CN"/>
        </w:rPr>
        <w:t>设</w:t>
      </w:r>
      <w:r>
        <w:rPr>
          <w:rFonts w:hint="eastAsia" w:ascii="仿宋" w:hAnsi="仿宋" w:eastAsia="仿宋"/>
          <w:sz w:val="32"/>
          <w:szCs w:val="32"/>
        </w:rPr>
        <w:t>石厂、唐自口、富乐、康安</w:t>
      </w:r>
      <w:r>
        <w:rPr>
          <w:rFonts w:hint="eastAsia" w:ascii="仿宋" w:hAnsi="仿宋" w:eastAsia="仿宋"/>
          <w:sz w:val="32"/>
          <w:szCs w:val="32"/>
          <w:lang w:val="en-US" w:eastAsia="zh-CN"/>
        </w:rPr>
        <w:t>4</w:t>
      </w:r>
      <w:r>
        <w:rPr>
          <w:rFonts w:hint="eastAsia" w:ascii="仿宋" w:hAnsi="仿宋" w:eastAsia="仿宋"/>
          <w:sz w:val="32"/>
          <w:szCs w:val="32"/>
        </w:rPr>
        <w:t>个社区卫生服务站</w:t>
      </w:r>
      <w:r>
        <w:rPr>
          <w:rFonts w:hint="eastAsia" w:ascii="仿宋" w:hAnsi="仿宋" w:eastAsia="仿宋"/>
          <w:sz w:val="32"/>
          <w:szCs w:val="32"/>
          <w:lang w:eastAsia="zh-CN"/>
        </w:rPr>
        <w:t>。</w:t>
      </w:r>
      <w:r>
        <w:rPr>
          <w:rFonts w:hint="eastAsia" w:ascii="仿宋" w:hAnsi="仿宋" w:eastAsia="仿宋"/>
          <w:sz w:val="32"/>
          <w:szCs w:val="32"/>
        </w:rPr>
        <w:t>建筑面积</w:t>
      </w:r>
      <w:r>
        <w:rPr>
          <w:rFonts w:hint="eastAsia" w:ascii="仿宋" w:hAnsi="仿宋" w:eastAsia="仿宋"/>
          <w:color w:val="auto"/>
          <w:sz w:val="32"/>
          <w:szCs w:val="32"/>
        </w:rPr>
        <w:t>7071</w:t>
      </w:r>
      <w:r>
        <w:rPr>
          <w:rFonts w:hint="eastAsia" w:ascii="仿宋" w:hAnsi="仿宋" w:eastAsia="仿宋"/>
          <w:sz w:val="32"/>
          <w:szCs w:val="32"/>
        </w:rPr>
        <w:t>平方米，</w:t>
      </w:r>
      <w:r>
        <w:rPr>
          <w:rFonts w:hint="eastAsia" w:ascii="仿宋" w:hAnsi="仿宋" w:eastAsia="仿宋"/>
          <w:sz w:val="32"/>
          <w:szCs w:val="32"/>
          <w:lang w:eastAsia="zh-CN"/>
        </w:rPr>
        <w:t>行政科室</w:t>
      </w:r>
      <w:r>
        <w:rPr>
          <w:rFonts w:hint="eastAsia" w:ascii="仿宋" w:hAnsi="仿宋" w:eastAsia="仿宋"/>
          <w:sz w:val="32"/>
          <w:szCs w:val="32"/>
        </w:rPr>
        <w:t>设有</w:t>
      </w:r>
      <w:bookmarkStart w:id="0" w:name="_GoBack"/>
      <w:bookmarkEnd w:id="0"/>
      <w:r>
        <w:rPr>
          <w:rFonts w:hint="eastAsia" w:ascii="仿宋" w:hAnsi="仿宋" w:eastAsia="仿宋"/>
          <w:sz w:val="32"/>
          <w:szCs w:val="32"/>
          <w:lang w:eastAsia="zh-CN"/>
        </w:rPr>
        <w:t>办公室、财务科、总务科、业务科；业务科室有</w:t>
      </w:r>
      <w:r>
        <w:rPr>
          <w:rFonts w:hint="eastAsia" w:ascii="仿宋" w:hAnsi="仿宋" w:eastAsia="仿宋"/>
          <w:sz w:val="32"/>
          <w:szCs w:val="32"/>
        </w:rPr>
        <w:t>中医科、全科、预防保健科</w:t>
      </w:r>
      <w:r>
        <w:rPr>
          <w:rFonts w:hint="eastAsia" w:ascii="仿宋" w:hAnsi="仿宋" w:eastAsia="仿宋"/>
          <w:sz w:val="32"/>
          <w:szCs w:val="32"/>
          <w:lang w:eastAsia="zh-CN"/>
        </w:rPr>
        <w:t>、</w:t>
      </w:r>
      <w:r>
        <w:rPr>
          <w:rFonts w:hint="eastAsia" w:ascii="仿宋" w:hAnsi="仿宋" w:eastAsia="仿宋"/>
          <w:sz w:val="32"/>
          <w:szCs w:val="32"/>
        </w:rPr>
        <w:t>社区护理等</w:t>
      </w:r>
      <w:r>
        <w:rPr>
          <w:rFonts w:hint="eastAsia" w:ascii="仿宋" w:hAnsi="仿宋" w:eastAsia="仿宋"/>
          <w:sz w:val="32"/>
          <w:szCs w:val="32"/>
          <w:lang w:eastAsia="zh-CN"/>
        </w:rPr>
        <w:t>。</w:t>
      </w:r>
    </w:p>
    <w:p w14:paraId="070E24C1">
      <w:pPr>
        <w:spacing w:line="600" w:lineRule="exact"/>
        <w:ind w:firstLine="643" w:firstLineChars="200"/>
        <w:rPr>
          <w:rFonts w:hint="eastAsia" w:ascii="仿宋" w:hAnsi="仿宋" w:eastAsia="仿宋"/>
          <w:b/>
          <w:bCs/>
          <w:sz w:val="32"/>
          <w:szCs w:val="32"/>
          <w:lang w:eastAsia="zh-CN"/>
        </w:rPr>
      </w:pPr>
      <w:r>
        <w:rPr>
          <w:rFonts w:hint="eastAsia" w:ascii="仿宋" w:hAnsi="仿宋" w:eastAsia="仿宋"/>
          <w:b/>
          <w:bCs/>
          <w:sz w:val="32"/>
          <w:szCs w:val="32"/>
          <w:lang w:eastAsia="zh-CN"/>
        </w:rPr>
        <w:t>单位的主要职责：</w:t>
      </w:r>
    </w:p>
    <w:p w14:paraId="2683FF4F">
      <w:pPr>
        <w:spacing w:line="600" w:lineRule="exact"/>
        <w:ind w:firstLine="640" w:firstLineChars="200"/>
        <w:rPr>
          <w:rFonts w:hint="eastAsia" w:ascii="仿宋" w:hAnsi="仿宋" w:eastAsia="仿宋"/>
          <w:sz w:val="32"/>
          <w:szCs w:val="32"/>
        </w:rPr>
      </w:pPr>
      <w:r>
        <w:rPr>
          <w:rFonts w:hint="eastAsia" w:ascii="仿宋" w:hAnsi="仿宋" w:eastAsia="仿宋"/>
          <w:sz w:val="32"/>
          <w:szCs w:val="32"/>
          <w:lang w:eastAsia="zh-CN"/>
        </w:rPr>
        <w:t>中心主要</w:t>
      </w:r>
      <w:r>
        <w:rPr>
          <w:rFonts w:hint="eastAsia" w:ascii="仿宋" w:hAnsi="仿宋" w:eastAsia="仿宋"/>
          <w:sz w:val="32"/>
          <w:szCs w:val="32"/>
        </w:rPr>
        <w:t>为辖区</w:t>
      </w:r>
      <w:r>
        <w:rPr>
          <w:rFonts w:hint="eastAsia" w:ascii="仿宋" w:hAnsi="仿宋" w:eastAsia="仿宋"/>
          <w:sz w:val="32"/>
          <w:szCs w:val="32"/>
          <w:lang w:val="en-US" w:eastAsia="zh-CN"/>
        </w:rPr>
        <w:t>3.9万多人</w:t>
      </w:r>
      <w:r>
        <w:rPr>
          <w:rFonts w:hint="eastAsia" w:ascii="仿宋" w:hAnsi="仿宋" w:eastAsia="仿宋"/>
          <w:sz w:val="32"/>
          <w:szCs w:val="32"/>
        </w:rPr>
        <w:t>提供</w:t>
      </w:r>
      <w:r>
        <w:rPr>
          <w:rFonts w:hint="eastAsia" w:ascii="仿宋" w:hAnsi="仿宋" w:eastAsia="仿宋" w:cs="仿宋"/>
          <w:sz w:val="32"/>
          <w:szCs w:val="32"/>
        </w:rPr>
        <w:t>全科诊疗、留观输液、中医适宜技术、理疗康复、影像化验、彩超心电等基本医疗服务，</w:t>
      </w:r>
      <w:r>
        <w:rPr>
          <w:rFonts w:hint="eastAsia" w:ascii="仿宋" w:hAnsi="仿宋" w:eastAsia="仿宋"/>
          <w:sz w:val="32"/>
          <w:szCs w:val="32"/>
        </w:rPr>
        <w:t>同时还承担着辖区居民和集体单位传染病防治、</w:t>
      </w:r>
      <w:r>
        <w:rPr>
          <w:rFonts w:hint="eastAsia" w:ascii="仿宋" w:hAnsi="仿宋" w:eastAsia="仿宋"/>
          <w:sz w:val="32"/>
          <w:szCs w:val="32"/>
        </w:rPr>
        <w:fldChar w:fldCharType="begin"/>
      </w:r>
      <w:r>
        <w:rPr>
          <w:rFonts w:hint="eastAsia" w:ascii="仿宋" w:hAnsi="仿宋" w:eastAsia="仿宋"/>
          <w:sz w:val="32"/>
          <w:szCs w:val="32"/>
        </w:rPr>
        <w:instrText xml:space="preserve"> HYPERLINK "http://baike.sogou.com/lemma/ShowInnerLink.htm?lemmaId=245550&amp;ss_c=ssc.citiao.link" \t "https://www.bjchs.org.cn/Html/Departments/Main/_blank" </w:instrText>
      </w:r>
      <w:r>
        <w:rPr>
          <w:rFonts w:hint="eastAsia" w:ascii="仿宋" w:hAnsi="仿宋" w:eastAsia="仿宋"/>
          <w:sz w:val="32"/>
          <w:szCs w:val="32"/>
        </w:rPr>
        <w:fldChar w:fldCharType="separate"/>
      </w:r>
      <w:r>
        <w:rPr>
          <w:rFonts w:hint="eastAsia" w:ascii="仿宋" w:hAnsi="仿宋" w:eastAsia="仿宋"/>
          <w:sz w:val="32"/>
          <w:szCs w:val="32"/>
        </w:rPr>
        <w:t>计划免疫</w:t>
      </w:r>
      <w:r>
        <w:rPr>
          <w:rFonts w:hint="eastAsia" w:ascii="仿宋" w:hAnsi="仿宋" w:eastAsia="仿宋"/>
          <w:sz w:val="32"/>
          <w:szCs w:val="32"/>
        </w:rPr>
        <w:fldChar w:fldCharType="end"/>
      </w:r>
      <w:r>
        <w:rPr>
          <w:rFonts w:hint="eastAsia" w:ascii="仿宋" w:hAnsi="仿宋" w:eastAsia="仿宋"/>
          <w:sz w:val="32"/>
          <w:szCs w:val="32"/>
        </w:rPr>
        <w:t>、健康</w:t>
      </w:r>
      <w:r>
        <w:rPr>
          <w:rFonts w:hint="eastAsia" w:ascii="仿宋" w:hAnsi="仿宋" w:eastAsia="仿宋"/>
          <w:sz w:val="32"/>
          <w:szCs w:val="32"/>
          <w:lang w:eastAsia="zh-CN"/>
        </w:rPr>
        <w:t>教育</w:t>
      </w:r>
      <w:r>
        <w:rPr>
          <w:rFonts w:hint="eastAsia" w:ascii="仿宋" w:hAnsi="仿宋" w:eastAsia="仿宋"/>
          <w:sz w:val="32"/>
          <w:szCs w:val="32"/>
        </w:rPr>
        <w:t>、老年保健、慢性疾病防治、妇女儿童保健、精神心理卫生、计划生育、残疾人康复等国家基本公共卫生服务工作。中心由医、护、防人员组成的家庭医生服务团队，对居民健康实行责任制契约化管理。</w:t>
      </w:r>
    </w:p>
    <w:p w14:paraId="7C455239">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中心坚持以社区居民健康为中心，秉承以人为本的服务理念，为</w:t>
      </w:r>
      <w:r>
        <w:rPr>
          <w:rFonts w:hint="eastAsia" w:ascii="仿宋" w:hAnsi="仿宋" w:eastAsia="仿宋"/>
          <w:sz w:val="32"/>
          <w:szCs w:val="32"/>
          <w:lang w:eastAsia="zh-CN"/>
        </w:rPr>
        <w:t>辖区</w:t>
      </w:r>
      <w:r>
        <w:rPr>
          <w:rFonts w:hint="eastAsia" w:ascii="仿宋" w:hAnsi="仿宋" w:eastAsia="仿宋"/>
          <w:sz w:val="32"/>
          <w:szCs w:val="32"/>
        </w:rPr>
        <w:t>居民的健康保驾护航。</w:t>
      </w:r>
    </w:p>
    <w:p w14:paraId="13578CF7">
      <w:pPr>
        <w:spacing w:line="600" w:lineRule="exact"/>
        <w:ind w:firstLine="643" w:firstLineChars="200"/>
        <w:rPr>
          <w:rFonts w:hint="eastAsia" w:ascii="仿宋" w:hAnsi="仿宋" w:eastAsia="仿宋"/>
          <w:b/>
          <w:bCs/>
          <w:sz w:val="32"/>
          <w:szCs w:val="32"/>
          <w:lang w:eastAsia="zh-CN"/>
        </w:rPr>
      </w:pPr>
      <w:r>
        <w:rPr>
          <w:rFonts w:hint="eastAsia" w:ascii="仿宋" w:hAnsi="仿宋" w:eastAsia="仿宋"/>
          <w:b/>
          <w:bCs/>
          <w:sz w:val="32"/>
          <w:szCs w:val="32"/>
          <w:lang w:eastAsia="zh-CN"/>
        </w:rPr>
        <w:t>联系方式</w:t>
      </w:r>
    </w:p>
    <w:p w14:paraId="7FDA38AC">
      <w:pPr>
        <w:spacing w:line="60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eastAsia="zh-CN"/>
        </w:rPr>
        <w:t>单位地址：怀柔区后横街</w:t>
      </w:r>
      <w:r>
        <w:rPr>
          <w:rFonts w:hint="eastAsia" w:ascii="仿宋" w:hAnsi="仿宋" w:eastAsia="仿宋"/>
          <w:sz w:val="32"/>
          <w:szCs w:val="32"/>
          <w:lang w:val="en-US" w:eastAsia="zh-CN"/>
        </w:rPr>
        <w:t>1号</w:t>
      </w:r>
    </w:p>
    <w:p w14:paraId="196814C3">
      <w:pPr>
        <w:spacing w:line="60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联系电话：69698120</w:t>
      </w:r>
    </w:p>
    <w:p w14:paraId="3357B17F">
      <w:pPr>
        <w:spacing w:line="600" w:lineRule="exact"/>
        <w:ind w:firstLine="640" w:firstLineChars="200"/>
        <w:rPr>
          <w:rFonts w:hint="eastAsia" w:ascii="仿宋" w:hAnsi="仿宋" w:eastAsia="仿宋"/>
          <w:sz w:val="32"/>
          <w:szCs w:val="32"/>
          <w:lang w:val="en-US" w:eastAsia="zh-CN"/>
        </w:rPr>
      </w:pPr>
    </w:p>
    <w:p w14:paraId="4D3C1E5F">
      <w:pPr>
        <w:rPr>
          <w:rFonts w:hint="eastAsia" w:ascii="仿宋" w:hAnsi="仿宋" w:eastAsia="仿宋"/>
          <w:sz w:val="32"/>
          <w:szCs w:val="32"/>
        </w:rPr>
      </w:pPr>
      <w:r>
        <w:rPr>
          <w:rFonts w:hint="eastAsia" w:ascii="仿宋" w:hAnsi="仿宋" w:eastAsia="仿宋"/>
          <w:b/>
          <w:bCs/>
          <w:sz w:val="32"/>
          <w:szCs w:val="32"/>
          <w:lang w:eastAsia="zh-CN"/>
        </w:rPr>
        <w:t>怀柔镇社区卫生服务中心部门</w:t>
      </w:r>
      <w:r>
        <w:rPr>
          <w:rFonts w:hint="eastAsia" w:ascii="仿宋" w:hAnsi="仿宋" w:eastAsia="仿宋"/>
          <w:b/>
          <w:bCs/>
          <w:sz w:val="32"/>
          <w:szCs w:val="32"/>
        </w:rPr>
        <w:t>预算情况如下</w:t>
      </w:r>
      <w:r>
        <w:rPr>
          <w:rFonts w:ascii="仿宋" w:hAnsi="仿宋" w:eastAsia="仿宋"/>
          <w:b/>
          <w:bCs/>
          <w:sz w:val="32"/>
          <w:szCs w:val="32"/>
        </w:rPr>
        <w:t>：</w:t>
      </w:r>
    </w:p>
    <w:p w14:paraId="53E932F8">
      <w:pPr>
        <w:ind w:firstLine="640" w:firstLineChars="200"/>
        <w:rPr>
          <w:rFonts w:ascii="仿宋_GB2312" w:eastAsia="仿宋_GB2312"/>
          <w:sz w:val="32"/>
          <w:szCs w:val="32"/>
        </w:rPr>
      </w:pPr>
      <w:r>
        <w:rPr>
          <w:rFonts w:hint="eastAsia" w:ascii="仿宋_GB2312" w:eastAsia="仿宋_GB2312"/>
          <w:sz w:val="32"/>
          <w:szCs w:val="32"/>
        </w:rPr>
        <w:t>一、预算收支增减变化情况说明</w:t>
      </w:r>
    </w:p>
    <w:p w14:paraId="454F0145">
      <w:pPr>
        <w:ind w:firstLine="640" w:firstLineChars="200"/>
        <w:rPr>
          <w:rFonts w:hint="eastAsia" w:ascii="仿宋_GB2312" w:eastAsia="仿宋_GB2312"/>
          <w:sz w:val="32"/>
          <w:szCs w:val="32"/>
        </w:rPr>
      </w:pPr>
      <w:r>
        <w:rPr>
          <w:rFonts w:hint="eastAsia" w:ascii="仿宋_GB2312" w:eastAsia="仿宋_GB2312"/>
          <w:sz w:val="32"/>
          <w:szCs w:val="32"/>
        </w:rPr>
        <w:t>2021年我单位一般公共预算收入安排</w:t>
      </w:r>
      <w:r>
        <w:rPr>
          <w:rFonts w:hint="eastAsia" w:ascii="仿宋_GB2312" w:eastAsia="仿宋_GB2312"/>
          <w:sz w:val="32"/>
          <w:szCs w:val="32"/>
          <w:lang w:val="en-US" w:eastAsia="zh-CN"/>
        </w:rPr>
        <w:t>1269.53</w:t>
      </w:r>
      <w:r>
        <w:rPr>
          <w:rFonts w:hint="eastAsia" w:ascii="仿宋_GB2312" w:eastAsia="仿宋_GB2312"/>
          <w:sz w:val="32"/>
          <w:szCs w:val="32"/>
        </w:rPr>
        <w:t>万元，比2020年预算收入</w:t>
      </w:r>
      <w:r>
        <w:rPr>
          <w:rFonts w:hint="eastAsia" w:ascii="仿宋_GB2312" w:eastAsia="仿宋_GB2312"/>
          <w:sz w:val="32"/>
          <w:szCs w:val="32"/>
          <w:lang w:val="en-US" w:eastAsia="zh-CN"/>
        </w:rPr>
        <w:t>1141.31</w:t>
      </w:r>
      <w:r>
        <w:rPr>
          <w:rFonts w:hint="eastAsia" w:ascii="仿宋_GB2312" w:eastAsia="仿宋_GB2312"/>
          <w:sz w:val="32"/>
          <w:szCs w:val="32"/>
        </w:rPr>
        <w:t>万元</w:t>
      </w:r>
      <w:r>
        <w:rPr>
          <w:rFonts w:hint="eastAsia" w:ascii="仿宋_GB2312" w:eastAsia="仿宋_GB2312"/>
          <w:sz w:val="32"/>
          <w:szCs w:val="32"/>
          <w:lang w:eastAsia="zh-CN"/>
        </w:rPr>
        <w:t>增加</w:t>
      </w:r>
      <w:r>
        <w:rPr>
          <w:rFonts w:hint="eastAsia" w:ascii="仿宋_GB2312" w:eastAsia="仿宋_GB2312"/>
          <w:sz w:val="32"/>
          <w:szCs w:val="32"/>
        </w:rPr>
        <w:t>了</w:t>
      </w:r>
      <w:r>
        <w:rPr>
          <w:rFonts w:hint="eastAsia" w:ascii="仿宋_GB2312" w:eastAsia="仿宋_GB2312"/>
          <w:sz w:val="32"/>
          <w:szCs w:val="32"/>
          <w:lang w:val="en-US" w:eastAsia="zh-CN"/>
        </w:rPr>
        <w:t>128.22</w:t>
      </w:r>
      <w:r>
        <w:rPr>
          <w:rFonts w:hint="eastAsia" w:ascii="仿宋_GB2312" w:eastAsia="仿宋_GB2312"/>
          <w:sz w:val="32"/>
          <w:szCs w:val="32"/>
        </w:rPr>
        <w:t>万元，同比</w:t>
      </w:r>
      <w:r>
        <w:rPr>
          <w:rFonts w:hint="eastAsia" w:ascii="仿宋_GB2312" w:eastAsia="仿宋_GB2312"/>
          <w:sz w:val="32"/>
          <w:szCs w:val="32"/>
          <w:lang w:eastAsia="zh-CN"/>
        </w:rPr>
        <w:t>增长</w:t>
      </w:r>
      <w:r>
        <w:rPr>
          <w:rFonts w:hint="eastAsia" w:ascii="仿宋_GB2312" w:eastAsia="仿宋_GB2312"/>
          <w:sz w:val="32"/>
          <w:szCs w:val="32"/>
          <w:lang w:val="en-US" w:eastAsia="zh-CN"/>
        </w:rPr>
        <w:t>11.23</w:t>
      </w:r>
      <w:r>
        <w:rPr>
          <w:rFonts w:hint="eastAsia" w:ascii="仿宋_GB2312" w:eastAsia="仿宋_GB2312"/>
          <w:sz w:val="32"/>
          <w:szCs w:val="32"/>
        </w:rPr>
        <w:t>%；2021年我单位一般公共预算支出安排</w:t>
      </w:r>
      <w:r>
        <w:rPr>
          <w:rFonts w:hint="eastAsia" w:ascii="仿宋_GB2312" w:eastAsia="仿宋_GB2312"/>
          <w:sz w:val="32"/>
          <w:szCs w:val="32"/>
          <w:lang w:val="en-US" w:eastAsia="zh-CN"/>
        </w:rPr>
        <w:t>1269.53</w:t>
      </w:r>
      <w:r>
        <w:rPr>
          <w:rFonts w:hint="eastAsia" w:ascii="仿宋_GB2312" w:eastAsia="仿宋_GB2312"/>
          <w:sz w:val="32"/>
          <w:szCs w:val="32"/>
        </w:rPr>
        <w:t>万元，比2020年预算支出</w:t>
      </w:r>
      <w:r>
        <w:rPr>
          <w:rFonts w:hint="eastAsia" w:ascii="仿宋_GB2312" w:eastAsia="仿宋_GB2312"/>
          <w:sz w:val="32"/>
          <w:szCs w:val="32"/>
          <w:lang w:val="en-US" w:eastAsia="zh-CN"/>
        </w:rPr>
        <w:t>1141.31</w:t>
      </w:r>
      <w:r>
        <w:rPr>
          <w:rFonts w:hint="eastAsia" w:ascii="仿宋_GB2312" w:eastAsia="仿宋_GB2312"/>
          <w:sz w:val="32"/>
          <w:szCs w:val="32"/>
        </w:rPr>
        <w:t>万元</w:t>
      </w:r>
      <w:r>
        <w:rPr>
          <w:rFonts w:hint="eastAsia" w:ascii="仿宋_GB2312" w:eastAsia="仿宋_GB2312"/>
          <w:sz w:val="32"/>
          <w:szCs w:val="32"/>
          <w:lang w:eastAsia="zh-CN"/>
        </w:rPr>
        <w:t>增加</w:t>
      </w:r>
      <w:r>
        <w:rPr>
          <w:rFonts w:hint="eastAsia" w:ascii="仿宋_GB2312" w:eastAsia="仿宋_GB2312"/>
          <w:sz w:val="32"/>
          <w:szCs w:val="32"/>
        </w:rPr>
        <w:t>了</w:t>
      </w:r>
      <w:r>
        <w:rPr>
          <w:rFonts w:hint="eastAsia" w:ascii="仿宋_GB2312" w:eastAsia="仿宋_GB2312"/>
          <w:sz w:val="32"/>
          <w:szCs w:val="32"/>
          <w:lang w:val="en-US" w:eastAsia="zh-CN"/>
        </w:rPr>
        <w:t>128.22</w:t>
      </w:r>
      <w:r>
        <w:rPr>
          <w:rFonts w:hint="eastAsia" w:ascii="仿宋_GB2312" w:eastAsia="仿宋_GB2312"/>
          <w:sz w:val="32"/>
          <w:szCs w:val="32"/>
        </w:rPr>
        <w:t>万元，同比</w:t>
      </w:r>
      <w:r>
        <w:rPr>
          <w:rFonts w:hint="eastAsia" w:ascii="仿宋_GB2312" w:eastAsia="仿宋_GB2312"/>
          <w:sz w:val="32"/>
          <w:szCs w:val="32"/>
          <w:lang w:eastAsia="zh-CN"/>
        </w:rPr>
        <w:t>增长</w:t>
      </w:r>
      <w:r>
        <w:rPr>
          <w:rFonts w:hint="eastAsia" w:ascii="仿宋_GB2312" w:eastAsia="仿宋_GB2312"/>
          <w:sz w:val="32"/>
          <w:szCs w:val="32"/>
          <w:lang w:val="en-US" w:eastAsia="zh-CN"/>
        </w:rPr>
        <w:t>11.23</w:t>
      </w:r>
      <w:r>
        <w:rPr>
          <w:rFonts w:hint="eastAsia" w:ascii="仿宋_GB2312" w:eastAsia="仿宋_GB2312"/>
          <w:sz w:val="32"/>
          <w:szCs w:val="32"/>
        </w:rPr>
        <w:t>%。</w:t>
      </w:r>
    </w:p>
    <w:p w14:paraId="3BD0E13C">
      <w:pPr>
        <w:ind w:firstLine="640" w:firstLineChars="200"/>
        <w:rPr>
          <w:rFonts w:hint="eastAsia" w:ascii="仿宋_GB2312" w:eastAsia="仿宋_GB2312"/>
          <w:sz w:val="32"/>
          <w:szCs w:val="32"/>
        </w:rPr>
      </w:pPr>
      <w:r>
        <w:rPr>
          <w:rFonts w:hint="eastAsia" w:ascii="仿宋_GB2312" w:eastAsia="仿宋_GB2312"/>
          <w:sz w:val="32"/>
          <w:szCs w:val="32"/>
        </w:rPr>
        <w:t>二、机关运行经费安排情况说明</w:t>
      </w:r>
    </w:p>
    <w:p w14:paraId="0B5D2C07">
      <w:pPr>
        <w:ind w:firstLine="640" w:firstLineChars="200"/>
        <w:rPr>
          <w:rFonts w:hint="eastAsia" w:eastAsia="仿宋_GB2312"/>
          <w:lang w:eastAsia="zh-CN"/>
        </w:rPr>
      </w:pPr>
      <w:r>
        <w:rPr>
          <w:rFonts w:hint="eastAsia" w:ascii="仿宋_GB2312" w:eastAsia="仿宋_GB2312"/>
          <w:sz w:val="32"/>
          <w:szCs w:val="32"/>
          <w:lang w:eastAsia="zh-CN"/>
        </w:rPr>
        <w:t>本部门不属于机关运行统计范围。</w:t>
      </w:r>
    </w:p>
    <w:p w14:paraId="13CD7121">
      <w:pPr>
        <w:rPr>
          <w:rFonts w:hint="eastAsia" w:ascii="仿宋_GB2312" w:eastAsia="仿宋_GB2312"/>
          <w:sz w:val="32"/>
          <w:szCs w:val="32"/>
        </w:rPr>
      </w:pPr>
      <w:r>
        <w:rPr>
          <w:rFonts w:hint="eastAsia" w:ascii="仿宋_GB2312" w:eastAsia="仿宋_GB2312"/>
          <w:sz w:val="32"/>
          <w:szCs w:val="32"/>
        </w:rPr>
        <w:t>名词解释：机关运行经费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82033B6">
      <w:pPr>
        <w:ind w:firstLine="640" w:firstLineChars="200"/>
        <w:rPr>
          <w:rFonts w:hint="eastAsia" w:ascii="仿宋_GB2312" w:eastAsia="仿宋_GB2312"/>
          <w:sz w:val="32"/>
          <w:szCs w:val="32"/>
        </w:rPr>
      </w:pPr>
      <w:r>
        <w:rPr>
          <w:rFonts w:hint="eastAsia" w:ascii="仿宋_GB2312" w:eastAsia="仿宋_GB2312"/>
          <w:sz w:val="32"/>
          <w:szCs w:val="32"/>
        </w:rPr>
        <w:t>三、政府采购安排情况说明</w:t>
      </w:r>
    </w:p>
    <w:p w14:paraId="0BA78782">
      <w:pPr>
        <w:ind w:firstLine="640" w:firstLineChars="200"/>
        <w:rPr>
          <w:rFonts w:hint="eastAsia" w:ascii="仿宋_GB2312" w:eastAsia="仿宋_GB2312"/>
          <w:sz w:val="32"/>
          <w:szCs w:val="32"/>
        </w:rPr>
      </w:pPr>
      <w:r>
        <w:rPr>
          <w:rFonts w:hint="eastAsia" w:ascii="仿宋_GB2312" w:eastAsia="仿宋_GB2312"/>
          <w:sz w:val="32"/>
          <w:szCs w:val="32"/>
        </w:rPr>
        <w:t>我单位2021年政府采购一般公共预算财政拨款</w:t>
      </w:r>
      <w:r>
        <w:rPr>
          <w:rFonts w:hint="eastAsia" w:ascii="仿宋_GB2312" w:eastAsia="仿宋_GB2312"/>
          <w:sz w:val="32"/>
          <w:szCs w:val="32"/>
          <w:lang w:val="en-US" w:eastAsia="zh-CN"/>
        </w:rPr>
        <w:t>0万元</w:t>
      </w:r>
      <w:r>
        <w:rPr>
          <w:rFonts w:hint="eastAsia" w:ascii="仿宋_GB2312" w:eastAsia="仿宋_GB2312"/>
          <w:sz w:val="32"/>
          <w:szCs w:val="32"/>
          <w:lang w:eastAsia="zh-CN"/>
        </w:rPr>
        <w:t>。</w:t>
      </w:r>
    </w:p>
    <w:p w14:paraId="164D7470">
      <w:pPr>
        <w:ind w:firstLine="640" w:firstLineChars="200"/>
        <w:rPr>
          <w:rFonts w:hint="eastAsia" w:ascii="仿宋_GB2312" w:eastAsia="仿宋_GB2312"/>
          <w:sz w:val="32"/>
          <w:szCs w:val="32"/>
        </w:rPr>
      </w:pPr>
      <w:r>
        <w:rPr>
          <w:rFonts w:hint="eastAsia" w:ascii="仿宋_GB2312" w:eastAsia="仿宋_GB2312"/>
          <w:sz w:val="32"/>
          <w:szCs w:val="32"/>
        </w:rPr>
        <w:t>四、“三公”经费增减变化原因等说明信息</w:t>
      </w:r>
    </w:p>
    <w:p w14:paraId="7EF772A0">
      <w:pPr>
        <w:spacing w:line="360" w:lineRule="auto"/>
        <w:ind w:firstLine="640"/>
        <w:rPr>
          <w:rFonts w:hint="eastAsia" w:ascii="仿宋_GB2312" w:eastAsia="仿宋_GB2312"/>
          <w:sz w:val="32"/>
          <w:szCs w:val="32"/>
        </w:rPr>
      </w:pPr>
      <w:r>
        <w:rPr>
          <w:rFonts w:hint="eastAsia" w:ascii="仿宋_GB2312" w:eastAsia="仿宋_GB2312"/>
          <w:sz w:val="32"/>
          <w:szCs w:val="32"/>
        </w:rPr>
        <w:t>2021年我单位“三公”经费预算安排</w:t>
      </w:r>
      <w:r>
        <w:rPr>
          <w:rFonts w:hint="eastAsia" w:ascii="仿宋_GB2312" w:eastAsia="仿宋_GB2312"/>
          <w:sz w:val="32"/>
          <w:szCs w:val="32"/>
          <w:lang w:val="en-US" w:eastAsia="zh-CN"/>
        </w:rPr>
        <w:t>6.78</w:t>
      </w:r>
      <w:r>
        <w:rPr>
          <w:rFonts w:hint="eastAsia" w:ascii="仿宋_GB2312" w:eastAsia="仿宋_GB2312"/>
          <w:sz w:val="32"/>
          <w:szCs w:val="32"/>
        </w:rPr>
        <w:t>万元，比2020年预算</w:t>
      </w:r>
      <w:r>
        <w:rPr>
          <w:rFonts w:hint="eastAsia" w:ascii="仿宋_GB2312" w:eastAsia="仿宋_GB2312"/>
          <w:sz w:val="32"/>
          <w:szCs w:val="32"/>
          <w:lang w:val="en-US" w:eastAsia="zh-CN"/>
        </w:rPr>
        <w:t>8.28</w:t>
      </w:r>
      <w:r>
        <w:rPr>
          <w:rFonts w:hint="eastAsia" w:ascii="仿宋_GB2312" w:eastAsia="仿宋_GB2312"/>
          <w:sz w:val="32"/>
          <w:szCs w:val="32"/>
        </w:rPr>
        <w:t>万元</w:t>
      </w:r>
      <w:r>
        <w:rPr>
          <w:rFonts w:hint="eastAsia" w:ascii="仿宋_GB2312" w:eastAsia="仿宋_GB2312"/>
          <w:sz w:val="32"/>
          <w:szCs w:val="32"/>
          <w:lang w:eastAsia="zh-CN"/>
        </w:rPr>
        <w:t>减少</w:t>
      </w:r>
      <w:r>
        <w:rPr>
          <w:rFonts w:hint="eastAsia" w:ascii="仿宋_GB2312" w:eastAsia="仿宋_GB2312"/>
          <w:sz w:val="32"/>
          <w:szCs w:val="32"/>
          <w:lang w:val="en-US" w:eastAsia="zh-CN"/>
        </w:rPr>
        <w:t>1.5</w:t>
      </w:r>
      <w:r>
        <w:rPr>
          <w:rFonts w:hint="eastAsia" w:ascii="仿宋_GB2312" w:eastAsia="仿宋_GB2312"/>
          <w:sz w:val="32"/>
          <w:szCs w:val="32"/>
        </w:rPr>
        <w:t>万元。</w:t>
      </w:r>
      <w:r>
        <w:rPr>
          <w:rFonts w:hint="eastAsia" w:ascii="仿宋_GB2312" w:eastAsia="仿宋_GB2312"/>
          <w:sz w:val="32"/>
          <w:szCs w:val="32"/>
          <w:lang w:eastAsia="zh-CN"/>
        </w:rPr>
        <w:t>减少</w:t>
      </w:r>
      <w:r>
        <w:rPr>
          <w:rFonts w:hint="eastAsia" w:ascii="仿宋_GB2312" w:eastAsia="仿宋_GB2312"/>
          <w:sz w:val="32"/>
          <w:szCs w:val="32"/>
        </w:rPr>
        <w:t>原因为车辆运行经费</w:t>
      </w:r>
      <w:r>
        <w:rPr>
          <w:rFonts w:hint="eastAsia" w:ascii="仿宋_GB2312" w:eastAsia="仿宋_GB2312"/>
          <w:sz w:val="32"/>
          <w:szCs w:val="32"/>
          <w:lang w:eastAsia="zh-CN"/>
        </w:rPr>
        <w:t>减少</w:t>
      </w:r>
      <w:r>
        <w:rPr>
          <w:rFonts w:hint="eastAsia" w:ascii="仿宋_GB2312" w:eastAsia="仿宋_GB2312"/>
          <w:sz w:val="32"/>
          <w:szCs w:val="32"/>
        </w:rPr>
        <w:t>。在执行过程中严格落实中央“八项规定”，厉行勤俭节约。支出详见</w:t>
      </w:r>
      <w:r>
        <w:rPr>
          <w:rFonts w:hint="eastAsia" w:ascii="仿宋_GB2312" w:eastAsia="仿宋_GB2312"/>
          <w:sz w:val="32"/>
          <w:szCs w:val="32"/>
          <w:lang w:eastAsia="zh-CN"/>
        </w:rPr>
        <w:t>“三公”经费</w:t>
      </w:r>
      <w:r>
        <w:rPr>
          <w:rFonts w:hint="eastAsia" w:ascii="仿宋_GB2312" w:eastAsia="仿宋_GB2312"/>
          <w:sz w:val="32"/>
          <w:szCs w:val="32"/>
        </w:rPr>
        <w:t>预算表。</w:t>
      </w:r>
    </w:p>
    <w:p w14:paraId="612C8688">
      <w:pPr>
        <w:rPr>
          <w:rFonts w:hint="eastAsia" w:ascii="仿宋_GB2312" w:eastAsia="仿宋_GB2312"/>
          <w:sz w:val="32"/>
          <w:szCs w:val="32"/>
        </w:rPr>
      </w:pPr>
      <w:r>
        <w:rPr>
          <w:rFonts w:hint="eastAsia" w:ascii="仿宋_GB2312" w:eastAsia="仿宋_GB2312"/>
          <w:sz w:val="32"/>
          <w:szCs w:val="32"/>
        </w:rPr>
        <w:t>名词解释：“三公”经费是指本部门通过财政拨款资金安排的因公出国（境）费、公务用车购置及运行费和公务接待费。其中，因公出国（境）费指单位工作人员公务出国（境）的住宿费、差旅费、伙食补助费、培训费等支出；公务用车购置及运行费指单位公务用车购置费及租用费、燃料费、维修费、过路过桥费、保险费等支出；公务接待费指单位按规定开支的各类公务接待（含外宾接待）支出。</w:t>
      </w:r>
    </w:p>
    <w:p w14:paraId="7085DE93">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五、政府购买服务预算说明</w:t>
      </w:r>
    </w:p>
    <w:p w14:paraId="7A827694">
      <w:pPr>
        <w:spacing w:line="560" w:lineRule="exact"/>
        <w:rPr>
          <w:rFonts w:hint="eastAsia" w:ascii="仿宋" w:hAnsi="仿宋" w:eastAsia="仿宋" w:cs="仿宋"/>
          <w:color w:val="000000"/>
          <w:sz w:val="32"/>
          <w:szCs w:val="32"/>
        </w:rPr>
      </w:pPr>
      <w:r>
        <w:rPr>
          <w:rFonts w:hint="eastAsia" w:ascii="仿宋_GB2312" w:eastAsia="仿宋_GB2312"/>
          <w:sz w:val="32"/>
          <w:szCs w:val="32"/>
        </w:rPr>
        <w:t xml:space="preserve">  </w:t>
      </w:r>
      <w:r>
        <w:rPr>
          <w:rFonts w:hint="eastAsia" w:ascii="仿宋" w:hAnsi="仿宋" w:eastAsia="仿宋" w:cs="仿宋"/>
          <w:sz w:val="32"/>
          <w:szCs w:val="32"/>
        </w:rPr>
        <w:t xml:space="preserve"> </w:t>
      </w:r>
      <w:r>
        <w:rPr>
          <w:rFonts w:hint="eastAsia" w:ascii="仿宋" w:hAnsi="仿宋" w:eastAsia="仿宋" w:cs="仿宋"/>
          <w:color w:val="000000"/>
          <w:sz w:val="32"/>
          <w:szCs w:val="32"/>
        </w:rPr>
        <w:t>我单位2021年预算安排政府购买服务项目</w:t>
      </w:r>
      <w:r>
        <w:rPr>
          <w:rFonts w:hint="eastAsia" w:ascii="仿宋" w:hAnsi="仿宋" w:eastAsia="仿宋" w:cs="仿宋"/>
          <w:color w:val="000000"/>
          <w:sz w:val="32"/>
          <w:szCs w:val="32"/>
          <w:lang w:val="en-US" w:eastAsia="zh-CN"/>
        </w:rPr>
        <w:t>0</w:t>
      </w:r>
      <w:r>
        <w:rPr>
          <w:rFonts w:hint="eastAsia" w:ascii="仿宋" w:hAnsi="仿宋" w:eastAsia="仿宋" w:cs="仿宋"/>
          <w:color w:val="000000"/>
          <w:sz w:val="32"/>
          <w:szCs w:val="32"/>
        </w:rPr>
        <w:t>个，金额共计</w:t>
      </w:r>
      <w:r>
        <w:rPr>
          <w:rFonts w:hint="eastAsia" w:ascii="仿宋" w:hAnsi="仿宋" w:eastAsia="仿宋" w:cs="仿宋"/>
          <w:color w:val="000000"/>
          <w:sz w:val="32"/>
          <w:szCs w:val="32"/>
          <w:lang w:val="en-US" w:eastAsia="zh-CN"/>
        </w:rPr>
        <w:t>0</w:t>
      </w:r>
      <w:r>
        <w:rPr>
          <w:rFonts w:hint="eastAsia" w:ascii="仿宋" w:hAnsi="仿宋" w:eastAsia="仿宋" w:cs="仿宋"/>
          <w:color w:val="000000"/>
          <w:sz w:val="32"/>
          <w:szCs w:val="32"/>
        </w:rPr>
        <w:t>万元。我单位2021年预算安排无政府购买服务项目。</w:t>
      </w:r>
    </w:p>
    <w:p w14:paraId="64BFCEFC">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六、项目支出绩效目标情况说明</w:t>
      </w:r>
    </w:p>
    <w:p w14:paraId="47A5A843">
      <w:pPr>
        <w:spacing w:line="560" w:lineRule="exact"/>
        <w:ind w:firstLine="640" w:firstLineChars="200"/>
        <w:rPr>
          <w:rFonts w:hint="eastAsia" w:ascii="仿宋" w:hAnsi="仿宋" w:eastAsia="仿宋"/>
          <w:sz w:val="32"/>
          <w:szCs w:val="32"/>
          <w:lang w:eastAsia="zh-CN"/>
        </w:rPr>
      </w:pPr>
      <w:r>
        <w:rPr>
          <w:rFonts w:hint="eastAsia" w:ascii="仿宋_GB2312" w:eastAsia="仿宋_GB2312"/>
          <w:sz w:val="32"/>
          <w:szCs w:val="32"/>
        </w:rPr>
        <w:t>本部门2021年预算项目</w:t>
      </w:r>
      <w:r>
        <w:rPr>
          <w:rFonts w:hint="eastAsia" w:ascii="仿宋_GB2312" w:eastAsia="仿宋_GB2312"/>
          <w:sz w:val="32"/>
          <w:szCs w:val="32"/>
          <w:lang w:val="en-US" w:eastAsia="zh-CN"/>
        </w:rPr>
        <w:t>4</w:t>
      </w:r>
      <w:r>
        <w:rPr>
          <w:rFonts w:hint="eastAsia" w:ascii="仿宋_GB2312" w:eastAsia="仿宋_GB2312"/>
          <w:sz w:val="32"/>
          <w:szCs w:val="32"/>
        </w:rPr>
        <w:t>个，金额共计</w:t>
      </w:r>
      <w:r>
        <w:rPr>
          <w:rFonts w:hint="eastAsia" w:ascii="仿宋_GB2312" w:eastAsia="仿宋_GB2312"/>
          <w:sz w:val="32"/>
          <w:szCs w:val="32"/>
          <w:lang w:val="en-US" w:eastAsia="zh-CN"/>
        </w:rPr>
        <w:t>1893.18</w:t>
      </w:r>
      <w:r>
        <w:rPr>
          <w:rFonts w:hint="eastAsia" w:ascii="仿宋_GB2312" w:eastAsia="仿宋_GB2312"/>
          <w:sz w:val="32"/>
          <w:szCs w:val="32"/>
        </w:rPr>
        <w:t>万元,其中财政拨款预算项目</w:t>
      </w:r>
      <w:r>
        <w:rPr>
          <w:rFonts w:hint="eastAsia" w:ascii="仿宋_GB2312" w:eastAsia="仿宋_GB2312"/>
          <w:sz w:val="32"/>
          <w:szCs w:val="32"/>
          <w:lang w:val="en-US" w:eastAsia="zh-CN"/>
        </w:rPr>
        <w:t>3</w:t>
      </w:r>
      <w:r>
        <w:rPr>
          <w:rFonts w:hint="eastAsia" w:ascii="仿宋_GB2312" w:eastAsia="仿宋_GB2312"/>
          <w:sz w:val="32"/>
          <w:szCs w:val="32"/>
        </w:rPr>
        <w:t>个，金额共计</w:t>
      </w:r>
      <w:r>
        <w:rPr>
          <w:rFonts w:hint="eastAsia" w:ascii="仿宋_GB2312" w:eastAsia="仿宋_GB2312"/>
          <w:sz w:val="32"/>
          <w:szCs w:val="32"/>
          <w:lang w:val="en-US" w:eastAsia="zh-CN"/>
        </w:rPr>
        <w:t>115.18</w:t>
      </w:r>
      <w:r>
        <w:rPr>
          <w:rFonts w:hint="eastAsia" w:ascii="仿宋_GB2312" w:eastAsia="仿宋_GB2312"/>
          <w:sz w:val="32"/>
          <w:szCs w:val="32"/>
        </w:rPr>
        <w:t>万元，均按要求填报了《项目支出绩效目标申报表》。</w:t>
      </w:r>
      <w:r>
        <w:rPr>
          <w:rFonts w:hint="eastAsia" w:ascii="仿宋" w:hAnsi="仿宋" w:eastAsia="仿宋"/>
          <w:sz w:val="32"/>
          <w:szCs w:val="32"/>
          <w:lang w:eastAsia="zh-CN"/>
        </w:rPr>
        <w:t>具体情况为：</w:t>
      </w:r>
    </w:p>
    <w:p w14:paraId="299F57A2">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1、2021年社区卫生服务中心延长服务时间补助经费13.78万元。</w:t>
      </w:r>
    </w:p>
    <w:p w14:paraId="557DEE92">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根据北京市卫生局、财政局、人力资源和社会保障局联合下发的《关于全市社区卫生服务中心延长服务时间的通知》（京卫基层字【2011】29号）文件精神，自2012年1月起，16家社区卫生服务中心全部推行门诊服务时间延长至晚八点，是满足居民“家门口”服务的重要措施，也是方便在职（校）人群错时就诊的有效手段，按照“基于需求、统筹资源、形式多样、灵活供给”的原则，确保有效响应居民实际需求。我中心及下属康安站分别执行延长服务时间工作。</w:t>
      </w:r>
    </w:p>
    <w:p w14:paraId="3F97252F">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 w:hAnsi="仿宋" w:eastAsia="仿宋"/>
          <w:sz w:val="32"/>
          <w:szCs w:val="32"/>
          <w:lang w:val="en-US" w:eastAsia="zh-CN"/>
        </w:rPr>
      </w:pPr>
      <w:r>
        <w:rPr>
          <w:rFonts w:hint="eastAsia" w:ascii="仿宋" w:hAnsi="仿宋" w:eastAsia="仿宋"/>
          <w:sz w:val="32"/>
          <w:szCs w:val="32"/>
          <w:lang w:val="en-US" w:eastAsia="zh-CN"/>
        </w:rPr>
        <w:t>2、2021年乡村医生待遇经费(基本医疗)40.56万元。</w:t>
      </w:r>
    </w:p>
    <w:p w14:paraId="3A0360D9">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 w:hAnsi="仿宋" w:eastAsia="仿宋"/>
          <w:sz w:val="32"/>
          <w:szCs w:val="32"/>
          <w:lang w:val="en-US" w:eastAsia="zh-CN"/>
        </w:rPr>
      </w:pPr>
      <w:r>
        <w:rPr>
          <w:rFonts w:hint="eastAsia" w:ascii="仿宋" w:hAnsi="仿宋" w:eastAsia="仿宋"/>
          <w:sz w:val="32"/>
          <w:szCs w:val="32"/>
          <w:lang w:val="en-US" w:eastAsia="zh-CN"/>
        </w:rPr>
        <w:t>根据北京市人民政府办公厅印发《北京市关于加强村级医疗卫生机构和乡村医生队伍建设的实施方案》的通知（京政办发【2016】19号）的规定，围绕建立乡村医生岗位管理制度，有效调动乡村医生岗位人员为农村居民提供基本医疗工作的积极性，建立和完善以服务数量、服务质量及服务对象满意度为主要内容的村卫生室绩效考核机制，规范乡村医生岗位人员基本公共卫生服务提供内容及方式，提高其服务能力和水平，确保农村居民获得安全、有效、方便的基本医疗服务。2021年我单位有乡村医生24名，负责辖区18个行政村3.9万人的基本医疗工作，按照上级要求，乡村医生补助经费按40%兑现基本医疗工作，资金总额为40.56万元。</w:t>
      </w:r>
    </w:p>
    <w:p w14:paraId="33849A1F">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3、2021年乡村医生待遇经费(基本公共卫生)60.84万元，</w:t>
      </w:r>
    </w:p>
    <w:p w14:paraId="2C901547">
      <w:pPr>
        <w:spacing w:line="56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根据北京市人民政府办公厅印发《北京市关于加强村级医疗卫生机构和乡村医生队伍建设的实施方案》的通知（京政办发【2016】19号）的规定，围绕建立乡村医生岗位管理制度，有效调动乡村医生岗位人员为农村居民提供基本公共卫生服务的积极性，建立和完善以服务数量、服务质量及服务对象满意度为主要内容的村卫生室绩效考核机制，规范乡村医生岗位人员基本公共卫生服务提供内容及方式，提高其服务能力和水平，确保农村居民获得安全、有效、方便的基本公共卫生服务。2021年我辖区有乡村医生24名，负责辖区18个行政村3.9万人的基本公共卫生服务工作，按照上级要求，乡村医生补助经费按60%兑现公共卫生工作，资金总额为60.84万元。</w:t>
      </w:r>
    </w:p>
    <w:p w14:paraId="43C9CE77">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七、重点行政事业性收费情况说明</w:t>
      </w:r>
    </w:p>
    <w:p w14:paraId="5F008F41">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本部门无行政事业性收费工作。</w:t>
      </w:r>
    </w:p>
    <w:p w14:paraId="01FC12D6">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八、国有资本经营预算财政拨款情况说明</w:t>
      </w:r>
    </w:p>
    <w:p w14:paraId="0A8B6418">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本部门不涉及国有资本经营预算财政拨款情况。</w:t>
      </w:r>
    </w:p>
    <w:p w14:paraId="3B91C546">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九、国有资产占用情况说明</w:t>
      </w:r>
    </w:p>
    <w:p w14:paraId="607A614A">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截止2020年底，本单位固定资产总额</w:t>
      </w:r>
      <w:r>
        <w:rPr>
          <w:rFonts w:hint="eastAsia" w:ascii="仿宋_GB2312" w:eastAsia="仿宋_GB2312"/>
          <w:sz w:val="32"/>
          <w:szCs w:val="32"/>
          <w:lang w:val="en-US" w:eastAsia="zh-CN"/>
        </w:rPr>
        <w:t>1791.57</w:t>
      </w:r>
      <w:r>
        <w:rPr>
          <w:rFonts w:hint="eastAsia" w:ascii="仿宋_GB2312" w:eastAsia="仿宋_GB2312"/>
          <w:sz w:val="32"/>
          <w:szCs w:val="32"/>
        </w:rPr>
        <w:t>万元，其中：车辆</w:t>
      </w:r>
      <w:r>
        <w:rPr>
          <w:rFonts w:hint="eastAsia" w:ascii="仿宋_GB2312" w:eastAsia="仿宋_GB2312"/>
          <w:sz w:val="32"/>
          <w:szCs w:val="32"/>
          <w:lang w:val="en-US" w:eastAsia="zh-CN"/>
        </w:rPr>
        <w:t>3</w:t>
      </w:r>
      <w:r>
        <w:rPr>
          <w:rFonts w:hint="eastAsia" w:ascii="仿宋_GB2312" w:eastAsia="仿宋_GB2312"/>
          <w:sz w:val="32"/>
          <w:szCs w:val="32"/>
        </w:rPr>
        <w:t>台，</w:t>
      </w:r>
      <w:r>
        <w:rPr>
          <w:rFonts w:hint="eastAsia" w:ascii="仿宋_GB2312" w:eastAsia="仿宋_GB2312"/>
          <w:sz w:val="32"/>
          <w:szCs w:val="32"/>
          <w:lang w:eastAsia="zh-CN"/>
        </w:rPr>
        <w:t>价值为</w:t>
      </w:r>
      <w:r>
        <w:rPr>
          <w:rFonts w:hint="eastAsia" w:ascii="仿宋_GB2312" w:eastAsia="仿宋_GB2312"/>
          <w:sz w:val="32"/>
          <w:szCs w:val="32"/>
          <w:lang w:val="en-US" w:eastAsia="zh-CN"/>
        </w:rPr>
        <w:t>43.63</w:t>
      </w:r>
      <w:r>
        <w:rPr>
          <w:rFonts w:hint="eastAsia" w:ascii="仿宋_GB2312" w:eastAsia="仿宋_GB2312"/>
          <w:sz w:val="32"/>
          <w:szCs w:val="32"/>
        </w:rPr>
        <w:t>万元；单位价值50万元以上的通用设备1台（套）、</w:t>
      </w:r>
      <w:r>
        <w:rPr>
          <w:rFonts w:hint="eastAsia" w:ascii="仿宋_GB2312" w:eastAsia="仿宋_GB2312"/>
          <w:sz w:val="32"/>
          <w:szCs w:val="32"/>
          <w:lang w:eastAsia="zh-CN"/>
        </w:rPr>
        <w:t>价值为</w:t>
      </w:r>
      <w:r>
        <w:rPr>
          <w:rFonts w:hint="eastAsia" w:ascii="仿宋_GB2312" w:eastAsia="仿宋_GB2312"/>
          <w:sz w:val="32"/>
          <w:szCs w:val="32"/>
          <w:lang w:val="en-US" w:eastAsia="zh-CN"/>
        </w:rPr>
        <w:t>58.96</w:t>
      </w:r>
      <w:r>
        <w:rPr>
          <w:rFonts w:hint="eastAsia" w:ascii="仿宋_GB2312" w:eastAsia="仿宋_GB2312"/>
          <w:sz w:val="32"/>
          <w:szCs w:val="32"/>
        </w:rPr>
        <w:t>万元，单位价值100万元以上的专用设备1台（套）、</w:t>
      </w:r>
      <w:r>
        <w:rPr>
          <w:rFonts w:hint="eastAsia" w:ascii="仿宋_GB2312" w:eastAsia="仿宋_GB2312"/>
          <w:sz w:val="32"/>
          <w:szCs w:val="32"/>
          <w:lang w:eastAsia="zh-CN"/>
        </w:rPr>
        <w:t>价值</w:t>
      </w:r>
      <w:r>
        <w:rPr>
          <w:rFonts w:hint="eastAsia" w:ascii="仿宋_GB2312" w:eastAsia="仿宋_GB2312"/>
          <w:sz w:val="32"/>
          <w:szCs w:val="32"/>
          <w:lang w:val="en-US" w:eastAsia="zh-CN"/>
        </w:rPr>
        <w:t>110</w:t>
      </w:r>
      <w:r>
        <w:rPr>
          <w:rFonts w:hint="eastAsia" w:ascii="仿宋_GB2312" w:eastAsia="仿宋_GB2312"/>
          <w:sz w:val="32"/>
          <w:szCs w:val="32"/>
        </w:rPr>
        <w:t>万元。</w:t>
      </w:r>
    </w:p>
    <w:p w14:paraId="4D7B7D1C">
      <w:pPr>
        <w:rPr>
          <w:rFonts w:hint="eastAsia" w:ascii="仿宋_GB2312" w:eastAsia="仿宋_GB2312"/>
          <w:sz w:val="32"/>
          <w:szCs w:val="32"/>
        </w:rPr>
      </w:pPr>
      <w:r>
        <w:rPr>
          <w:rFonts w:hint="eastAsia" w:ascii="仿宋_GB2312" w:eastAsia="仿宋_GB2312"/>
          <w:sz w:val="32"/>
          <w:szCs w:val="32"/>
        </w:rPr>
        <w:t xml:space="preserve"> </w:t>
      </w:r>
    </w:p>
    <w:p w14:paraId="39F2776E">
      <w:pPr>
        <w:ind w:firstLine="640" w:firstLineChars="200"/>
        <w:rPr>
          <w:rFonts w:hint="eastAsia" w:ascii="仿宋" w:hAnsi="仿宋" w:eastAsia="仿宋"/>
          <w:sz w:val="32"/>
          <w:szCs w:val="32"/>
        </w:rPr>
      </w:pPr>
    </w:p>
    <w:p w14:paraId="6CF71D2F">
      <w:pPr>
        <w:spacing w:line="600" w:lineRule="exact"/>
        <w:ind w:firstLine="640" w:firstLineChars="200"/>
        <w:rPr>
          <w:rFonts w:hint="eastAsia" w:ascii="仿宋" w:hAnsi="仿宋" w:eastAsia="仿宋"/>
          <w:sz w:val="32"/>
          <w:szCs w:val="32"/>
          <w:lang w:val="en-US" w:eastAsia="zh-CN"/>
        </w:rPr>
      </w:pPr>
    </w:p>
    <w:p w14:paraId="76979994">
      <w:pPr>
        <w:spacing w:line="600" w:lineRule="exact"/>
        <w:ind w:firstLine="640" w:firstLineChars="200"/>
        <w:rPr>
          <w:rFonts w:hint="eastAsia" w:ascii="仿宋" w:hAnsi="仿宋" w:eastAsia="仿宋"/>
          <w:sz w:val="32"/>
          <w:szCs w:val="32"/>
          <w:lang w:val="en-US" w:eastAsia="zh-CN"/>
        </w:rPr>
      </w:pPr>
    </w:p>
    <w:p w14:paraId="30FA6136">
      <w:pPr>
        <w:spacing w:line="600" w:lineRule="exact"/>
        <w:ind w:firstLine="640" w:firstLineChars="200"/>
        <w:rPr>
          <w:rFonts w:hint="eastAsia" w:ascii="仿宋" w:hAnsi="仿宋" w:eastAsia="仿宋"/>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7A"/>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5D47D4"/>
    <w:rsid w:val="00294DC1"/>
    <w:rsid w:val="02BC31F9"/>
    <w:rsid w:val="037A17E1"/>
    <w:rsid w:val="093C26C9"/>
    <w:rsid w:val="0F1B04C6"/>
    <w:rsid w:val="11B90CA2"/>
    <w:rsid w:val="17F86BC5"/>
    <w:rsid w:val="19534639"/>
    <w:rsid w:val="1C1B5C00"/>
    <w:rsid w:val="2039263F"/>
    <w:rsid w:val="25043FDA"/>
    <w:rsid w:val="2DA13562"/>
    <w:rsid w:val="3D9728DE"/>
    <w:rsid w:val="47DC14F8"/>
    <w:rsid w:val="485D47D4"/>
    <w:rsid w:val="55491426"/>
    <w:rsid w:val="57521C06"/>
    <w:rsid w:val="627D184A"/>
    <w:rsid w:val="662B346E"/>
    <w:rsid w:val="726813BA"/>
    <w:rsid w:val="7BC45916"/>
    <w:rsid w:val="7E5A00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2216</Words>
  <Characters>2422</Characters>
  <Lines>0</Lines>
  <Paragraphs>0</Paragraphs>
  <TotalTime>0</TotalTime>
  <ScaleCrop>false</ScaleCrop>
  <LinksUpToDate>false</LinksUpToDate>
  <CharactersWithSpaces>2426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2021-06-09T08:54:00Z</dcterms:created>
  <dc:creator>Administrator</dc:creator>
  <cp:lastModifiedBy> 祺</cp:lastModifiedBy>
  <dcterms:modified xsi:type="dcterms:W3CDTF">2025-02-24T11:27:18Z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eyJoZGlkIjoiMGRjY2VjZTg0ZGU2OGU2ZWM4M2Q4ZmQzNWVhMmU4NTAiLCJ1c2VySWQiOiI0MzU3NTE4NDAifQ==</vt:lpwstr>
  </property>
  <property fmtid="{D5CDD505-2E9C-101B-9397-08002B2CF9AE}" pid="4" name="ICV">
    <vt:lpwstr>26806716D77C4DFB8869463D941767FC_12</vt:lpwstr>
  </property>
</Properties>
</file>