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2E9479">
      <w:pPr>
        <w:jc w:val="center"/>
        <w:rPr>
          <w:rFonts w:ascii="黑体" w:hAnsi="黑体" w:eastAsia="黑体" w:cs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</w:rPr>
        <w:t>怀柔区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宝山镇卫生院</w:t>
      </w:r>
    </w:p>
    <w:p w14:paraId="23386F83"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2021年预算公开编制情况说明</w:t>
      </w:r>
    </w:p>
    <w:p w14:paraId="744022C6"/>
    <w:p w14:paraId="152596F1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一、单位基本情况</w:t>
      </w:r>
    </w:p>
    <w:p w14:paraId="1B8179E0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</w:t>
      </w:r>
      <w:r>
        <w:rPr>
          <w:rFonts w:hint="eastAsia" w:ascii="仿宋" w:hAnsi="仿宋" w:eastAsia="仿宋"/>
          <w:sz w:val="32"/>
          <w:szCs w:val="32"/>
          <w:lang w:eastAsia="zh-CN"/>
        </w:rPr>
        <w:t>单位</w:t>
      </w:r>
      <w:r>
        <w:rPr>
          <w:rFonts w:hint="eastAsia" w:ascii="仿宋" w:hAnsi="仿宋" w:eastAsia="仿宋"/>
          <w:sz w:val="32"/>
          <w:szCs w:val="32"/>
          <w:highlight w:val="none"/>
        </w:rPr>
        <w:t>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1972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sz w:val="32"/>
          <w:szCs w:val="32"/>
          <w:highlight w:val="none"/>
        </w:rPr>
        <w:t>份成</w:t>
      </w:r>
      <w:r>
        <w:rPr>
          <w:rFonts w:hint="eastAsia" w:ascii="仿宋" w:hAnsi="仿宋" w:eastAsia="仿宋"/>
          <w:sz w:val="32"/>
          <w:szCs w:val="32"/>
        </w:rPr>
        <w:t>立，属财政全额拨款的一级医疗社区卫生服务机构，位于北京市怀柔区</w:t>
      </w:r>
      <w:r>
        <w:rPr>
          <w:rFonts w:hint="eastAsia" w:ascii="仿宋" w:hAnsi="仿宋" w:eastAsia="仿宋"/>
          <w:sz w:val="32"/>
          <w:szCs w:val="32"/>
          <w:lang w:eastAsia="zh-CN"/>
        </w:rPr>
        <w:t>宝山镇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170E992F"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事业编制人数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32</w:t>
      </w:r>
      <w:r>
        <w:rPr>
          <w:rFonts w:hint="eastAsia" w:ascii="仿宋" w:hAnsi="仿宋" w:eastAsia="仿宋"/>
          <w:sz w:val="32"/>
          <w:szCs w:val="32"/>
        </w:rPr>
        <w:t>人，截止到2020年底，事业在编在职人员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31</w:t>
      </w:r>
      <w:r>
        <w:rPr>
          <w:rFonts w:hint="eastAsia" w:ascii="仿宋" w:hAnsi="仿宋" w:eastAsia="仿宋"/>
          <w:sz w:val="32"/>
          <w:szCs w:val="32"/>
        </w:rPr>
        <w:t>人，编外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14</w:t>
      </w:r>
      <w:r>
        <w:rPr>
          <w:rFonts w:hint="eastAsia" w:ascii="仿宋" w:hAnsi="仿宋" w:eastAsia="仿宋"/>
          <w:sz w:val="32"/>
          <w:szCs w:val="32"/>
        </w:rPr>
        <w:t>人，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120人员8人，</w:t>
      </w:r>
      <w:r>
        <w:rPr>
          <w:rFonts w:hint="eastAsia" w:ascii="仿宋" w:hAnsi="仿宋" w:eastAsia="仿宋"/>
          <w:sz w:val="32"/>
          <w:szCs w:val="32"/>
        </w:rPr>
        <w:t>自聘人员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人，退休人员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/>
          <w:sz w:val="32"/>
          <w:szCs w:val="32"/>
        </w:rPr>
        <w:t>人。</w:t>
      </w:r>
    </w:p>
    <w:p w14:paraId="64D59597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下设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个社区卫生服务站，全部</w:t>
      </w:r>
      <w:r>
        <w:rPr>
          <w:rFonts w:ascii="仿宋" w:hAnsi="仿宋" w:eastAsia="仿宋"/>
          <w:sz w:val="32"/>
          <w:szCs w:val="32"/>
        </w:rPr>
        <w:t>为医保定点单位，</w:t>
      </w:r>
      <w:r>
        <w:rPr>
          <w:rFonts w:hint="eastAsia" w:ascii="仿宋" w:hAnsi="仿宋" w:eastAsia="仿宋"/>
          <w:sz w:val="32"/>
          <w:szCs w:val="32"/>
        </w:rPr>
        <w:t>建筑面积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2575.20</w:t>
      </w:r>
      <w:r>
        <w:rPr>
          <w:rFonts w:hint="eastAsia" w:ascii="仿宋" w:hAnsi="仿宋" w:eastAsia="仿宋"/>
          <w:sz w:val="32"/>
          <w:szCs w:val="32"/>
          <w:highlight w:val="none"/>
        </w:rPr>
        <w:t>平方</w:t>
      </w:r>
      <w:r>
        <w:rPr>
          <w:rFonts w:hint="eastAsia" w:ascii="仿宋" w:hAnsi="仿宋" w:eastAsia="仿宋"/>
          <w:sz w:val="32"/>
          <w:szCs w:val="32"/>
        </w:rPr>
        <w:t>米，行政科室设有办公室、财务科、业务科；业务科室有中医科、全科、预防保健科、社区护理等。</w:t>
      </w:r>
    </w:p>
    <w:p w14:paraId="3AD7FCBF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二、单位的主要职责：</w:t>
      </w:r>
    </w:p>
    <w:p w14:paraId="403E1F01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单位</w:t>
      </w:r>
      <w:r>
        <w:rPr>
          <w:rFonts w:hint="eastAsia" w:ascii="仿宋" w:hAnsi="仿宋" w:eastAsia="仿宋"/>
          <w:sz w:val="32"/>
          <w:szCs w:val="32"/>
        </w:rPr>
        <w:t>主要为</w:t>
      </w:r>
      <w:r>
        <w:rPr>
          <w:rFonts w:hint="eastAsia" w:ascii="仿宋" w:hAnsi="仿宋" w:eastAsia="仿宋"/>
          <w:sz w:val="32"/>
          <w:szCs w:val="32"/>
          <w:lang w:eastAsia="zh-CN"/>
        </w:rPr>
        <w:t>宝山</w:t>
      </w:r>
      <w:r>
        <w:rPr>
          <w:rFonts w:hint="eastAsia" w:ascii="仿宋" w:hAnsi="仿宋" w:eastAsia="仿宋"/>
          <w:sz w:val="32"/>
          <w:szCs w:val="32"/>
        </w:rPr>
        <w:t>辖区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万多人提供</w:t>
      </w:r>
      <w:r>
        <w:rPr>
          <w:rFonts w:hint="eastAsia" w:ascii="仿宋" w:hAnsi="仿宋" w:eastAsia="仿宋" w:cs="仿宋"/>
          <w:sz w:val="32"/>
          <w:szCs w:val="32"/>
        </w:rPr>
        <w:t>全科诊疗、留观输液、中医适宜技术、理疗康复、医学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检验</w:t>
      </w:r>
      <w:r>
        <w:rPr>
          <w:rFonts w:hint="eastAsia" w:ascii="仿宋" w:hAnsi="仿宋" w:eastAsia="仿宋" w:cs="仿宋"/>
          <w:sz w:val="32"/>
          <w:szCs w:val="32"/>
        </w:rPr>
        <w:t>、彩超心电等基本医疗服务，</w:t>
      </w:r>
      <w:r>
        <w:rPr>
          <w:rFonts w:hint="eastAsia" w:ascii="仿宋" w:hAnsi="仿宋" w:eastAsia="仿宋"/>
          <w:sz w:val="32"/>
          <w:szCs w:val="32"/>
        </w:rPr>
        <w:t>同时还承担着辖区居民和集体单位传染病防治、</w:t>
      </w:r>
      <w:r>
        <w:fldChar w:fldCharType="begin"/>
      </w:r>
      <w:r>
        <w:instrText xml:space="preserve"> HYPERLINK "http://baike.sogou.com/lemma/ShowInnerLink.htm?lemmaId=245550&amp;ss_c=ssc.citiao.link" \t "https://www.bjchs.org.cn/Html/Departments/Main/_blank" </w:instrText>
      </w:r>
      <w:r>
        <w:fldChar w:fldCharType="separate"/>
      </w:r>
      <w:r>
        <w:rPr>
          <w:rFonts w:hint="eastAsia" w:ascii="仿宋" w:hAnsi="仿宋" w:eastAsia="仿宋"/>
          <w:sz w:val="32"/>
          <w:szCs w:val="32"/>
        </w:rPr>
        <w:t>计划免疫</w:t>
      </w:r>
      <w:r>
        <w:rPr>
          <w:rFonts w:hint="eastAsia" w:ascii="仿宋" w:hAnsi="仿宋" w:eastAsia="仿宋"/>
          <w:sz w:val="32"/>
          <w:szCs w:val="32"/>
        </w:rPr>
        <w:fldChar w:fldCharType="end"/>
      </w:r>
      <w:r>
        <w:rPr>
          <w:rFonts w:hint="eastAsia" w:ascii="仿宋" w:hAnsi="仿宋" w:eastAsia="仿宋"/>
          <w:sz w:val="32"/>
          <w:szCs w:val="32"/>
        </w:rPr>
        <w:t>、健康教育、老年保健、慢性疾病防治、妇女儿童保健、精神心理卫生、计划生育、残疾人康复等国家基本公共卫生服务工作。中心由医、护、防人员组成的家庭医生服务团队，对居民健康实行责任制契约化管理。</w:t>
      </w:r>
    </w:p>
    <w:p w14:paraId="23BF5067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单位</w:t>
      </w:r>
      <w:r>
        <w:rPr>
          <w:rFonts w:hint="eastAsia" w:ascii="仿宋" w:hAnsi="仿宋" w:eastAsia="仿宋"/>
          <w:sz w:val="32"/>
          <w:szCs w:val="32"/>
        </w:rPr>
        <w:t>坚持以社区居民健康为中心，秉承以人为本的服务理念，为辖区居民的健康保驾护航。</w:t>
      </w:r>
    </w:p>
    <w:p w14:paraId="0CD59115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三、联系方式</w:t>
      </w:r>
    </w:p>
    <w:p w14:paraId="3A3410D1">
      <w:pPr>
        <w:spacing w:line="600" w:lineRule="exact"/>
        <w:ind w:firstLine="640" w:firstLineChars="200"/>
        <w:rPr>
          <w:rFonts w:hint="eastAsia" w:ascii="仿宋" w:hAnsi="仿宋" w:eastAsia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单位地址：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北京市怀柔区宝山镇宝山寺村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115号</w:t>
      </w:r>
    </w:p>
    <w:p w14:paraId="566DEE63"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bCs/>
          <w:sz w:val="32"/>
          <w:szCs w:val="32"/>
        </w:rPr>
        <w:t>联系电话：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60625988</w:t>
      </w:r>
      <w:r>
        <w:rPr>
          <w:rFonts w:hint="eastAsia" w:ascii="仿宋" w:hAnsi="仿宋" w:eastAsia="仿宋"/>
          <w:bCs/>
          <w:sz w:val="32"/>
          <w:szCs w:val="32"/>
        </w:rPr>
        <w:t>。</w:t>
      </w:r>
    </w:p>
    <w:p w14:paraId="25D506A3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附件：1.预算收支总表2021</w:t>
      </w:r>
    </w:p>
    <w:p w14:paraId="6B6F5717">
      <w:pPr>
        <w:ind w:left="1655" w:leftChars="788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2.收入总表2021</w:t>
      </w:r>
    </w:p>
    <w:p w14:paraId="5148AE17">
      <w:pPr>
        <w:ind w:left="1655" w:leftChars="788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3.支出总表2021</w:t>
      </w:r>
    </w:p>
    <w:p w14:paraId="06601097">
      <w:pPr>
        <w:ind w:left="1655" w:leftChars="788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4.财政拨款收支总表2021</w:t>
      </w:r>
    </w:p>
    <w:p w14:paraId="72B1F779">
      <w:pPr>
        <w:ind w:left="1655" w:leftChars="788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5.一般公共预算支出表2021</w:t>
      </w:r>
    </w:p>
    <w:p w14:paraId="5DE7D3C7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6.一般公共预算基本支出表2021</w:t>
      </w:r>
    </w:p>
    <w:p w14:paraId="7FC28373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7.一般预算基本支出预算表-按经济分类2021</w:t>
      </w:r>
    </w:p>
    <w:p w14:paraId="65AEE279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8.</w:t>
      </w:r>
      <w:r>
        <w:rPr>
          <w:rFonts w:hint="eastAsia" w:ascii="仿宋_GB2312" w:eastAsia="仿宋_GB2312"/>
          <w:sz w:val="32"/>
          <w:szCs w:val="32"/>
          <w:lang w:eastAsia="zh-CN"/>
        </w:rPr>
        <w:t>“三公”经费</w:t>
      </w:r>
      <w:r>
        <w:rPr>
          <w:rFonts w:hint="eastAsia" w:ascii="仿宋_GB2312" w:eastAsia="仿宋_GB2312"/>
          <w:sz w:val="32"/>
          <w:szCs w:val="32"/>
        </w:rPr>
        <w:t>预算表</w:t>
      </w:r>
    </w:p>
    <w:p w14:paraId="0D2B7B1F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9.政府性基金预算支出表2021</w:t>
      </w:r>
    </w:p>
    <w:p w14:paraId="2934B797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10.政府采购预算表2021</w:t>
      </w:r>
    </w:p>
    <w:p w14:paraId="1350225D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11.预算政府经济预算表2021</w:t>
      </w:r>
    </w:p>
    <w:p w14:paraId="7909E89C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12.政府购买服务预算财政拨款表</w:t>
      </w:r>
    </w:p>
    <w:p w14:paraId="0A6D1B0B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13.预算项目支出绩效目标申报表</w:t>
      </w:r>
    </w:p>
    <w:p w14:paraId="38554AD3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14.2021年信息公开说明（其它事项）</w:t>
      </w:r>
    </w:p>
    <w:p w14:paraId="2F0E04B2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0295FA9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5D47D4"/>
    <w:rsid w:val="00294DC1"/>
    <w:rsid w:val="00463BBF"/>
    <w:rsid w:val="007A75CB"/>
    <w:rsid w:val="008645AF"/>
    <w:rsid w:val="00A42E7B"/>
    <w:rsid w:val="00AD3528"/>
    <w:rsid w:val="00D93C11"/>
    <w:rsid w:val="00EE488B"/>
    <w:rsid w:val="02BC31F9"/>
    <w:rsid w:val="0F1B04C6"/>
    <w:rsid w:val="19534639"/>
    <w:rsid w:val="23270877"/>
    <w:rsid w:val="245C34FE"/>
    <w:rsid w:val="25763440"/>
    <w:rsid w:val="2AC84CFD"/>
    <w:rsid w:val="394243E8"/>
    <w:rsid w:val="3C545F06"/>
    <w:rsid w:val="3D9728DE"/>
    <w:rsid w:val="47DC14F8"/>
    <w:rsid w:val="485D47D4"/>
    <w:rsid w:val="52143843"/>
    <w:rsid w:val="57521C06"/>
    <w:rsid w:val="627D184A"/>
    <w:rsid w:val="662B346E"/>
    <w:rsid w:val="72A560F5"/>
    <w:rsid w:val="755421CA"/>
    <w:rsid w:val="7BC45916"/>
    <w:rsid w:val="7E526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613</Words>
  <Characters>696</Characters>
  <Lines>6</Lines>
  <Paragraphs>1</Paragraphs>
  <TotalTime>0</TotalTime>
  <ScaleCrop>false</ScaleCrop>
  <LinksUpToDate>false</LinksUpToDate>
  <CharactersWithSpaces>696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2021-06-09T08:54:00Z</dcterms:created>
  <dc:creator>Administrator</dc:creator>
  <cp:lastModifiedBy> 祺</cp:lastModifiedBy>
  <dcterms:modified xsi:type="dcterms:W3CDTF">2025-02-24T11:22:29Z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eyJoZGlkIjoiMGRjY2VjZTg0ZGU2OGU2ZWM4M2Q4ZmQzNWVhMmU4NTAiLCJ1c2VySWQiOiI0MzU3NTE4NDAifQ==</vt:lpwstr>
  </property>
  <property fmtid="{D5CDD505-2E9C-101B-9397-08002B2CF9AE}" pid="4" name="ICV">
    <vt:lpwstr>54DD6C55515D49E0953DA0D1FE8DB684_12</vt:lpwstr>
  </property>
</Properties>
</file>