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41993"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eastAsia="zh-CN"/>
        </w:rPr>
        <w:t>怀柔区桥梓镇社区卫生服务中心</w:t>
      </w:r>
    </w:p>
    <w:p w14:paraId="1181747F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2021年信息公开情况说明</w:t>
      </w:r>
    </w:p>
    <w:p w14:paraId="3811C26E">
      <w:pPr>
        <w:rPr>
          <w:rFonts w:hint="eastAsia"/>
          <w:lang w:eastAsia="zh-CN"/>
        </w:rPr>
      </w:pPr>
    </w:p>
    <w:p w14:paraId="26638D4E">
      <w:pPr>
        <w:spacing w:line="600" w:lineRule="exact"/>
        <w:ind w:firstLine="643" w:firstLineChars="200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单位基本情况</w:t>
      </w:r>
    </w:p>
    <w:p w14:paraId="4CE822FF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桥梓镇</w:t>
      </w:r>
      <w:r>
        <w:rPr>
          <w:rFonts w:hint="eastAsia" w:ascii="仿宋" w:hAnsi="仿宋" w:eastAsia="仿宋"/>
          <w:sz w:val="32"/>
          <w:szCs w:val="32"/>
        </w:rPr>
        <w:t>社区卫生服务中心</w:t>
      </w:r>
      <w:r>
        <w:rPr>
          <w:rFonts w:hint="eastAsia" w:ascii="仿宋" w:hAnsi="仿宋" w:eastAsia="仿宋"/>
          <w:sz w:val="32"/>
          <w:szCs w:val="32"/>
          <w:lang w:eastAsia="zh-CN"/>
        </w:rPr>
        <w:t>于</w:t>
      </w:r>
      <w:r>
        <w:rPr>
          <w:rFonts w:hint="eastAsia" w:ascii="仿宋" w:hAnsi="仿宋" w:eastAsia="仿宋"/>
          <w:sz w:val="32"/>
          <w:szCs w:val="32"/>
        </w:rPr>
        <w:t>2007年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7月份成立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属财政全额拨款的一级医疗</w:t>
      </w:r>
      <w:r>
        <w:rPr>
          <w:rFonts w:hint="eastAsia" w:ascii="仿宋" w:hAnsi="仿宋" w:eastAsia="仿宋"/>
          <w:sz w:val="32"/>
          <w:szCs w:val="32"/>
        </w:rPr>
        <w:t>社区卫生服务机构，位于</w:t>
      </w:r>
      <w:r>
        <w:rPr>
          <w:rFonts w:hint="eastAsia" w:ascii="仿宋" w:hAnsi="仿宋" w:eastAsia="仿宋"/>
          <w:sz w:val="32"/>
          <w:szCs w:val="32"/>
          <w:lang w:eastAsia="zh-CN"/>
        </w:rPr>
        <w:t>北京市</w:t>
      </w:r>
      <w:r>
        <w:rPr>
          <w:rFonts w:hint="eastAsia" w:ascii="仿宋" w:hAnsi="仿宋" w:eastAsia="仿宋"/>
          <w:sz w:val="32"/>
          <w:szCs w:val="32"/>
        </w:rPr>
        <w:t>怀柔区</w:t>
      </w:r>
      <w:r>
        <w:rPr>
          <w:rFonts w:hint="eastAsia" w:ascii="仿宋" w:hAnsi="仿宋" w:eastAsia="仿宋"/>
          <w:sz w:val="32"/>
          <w:szCs w:val="32"/>
          <w:lang w:eastAsia="zh-CN"/>
        </w:rPr>
        <w:t>桥梓镇茶坞铁路地区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419BE59E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截止到2020年底，中心事业编制人数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/>
          <w:sz w:val="32"/>
          <w:szCs w:val="32"/>
        </w:rPr>
        <w:t>人，事业在编在职人员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49</w:t>
      </w:r>
      <w:r>
        <w:rPr>
          <w:rFonts w:hint="eastAsia" w:ascii="仿宋" w:hAnsi="仿宋" w:eastAsia="仿宋"/>
          <w:sz w:val="32"/>
          <w:szCs w:val="32"/>
        </w:rPr>
        <w:t>人，编外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/>
          <w:sz w:val="32"/>
          <w:szCs w:val="32"/>
        </w:rPr>
        <w:t>人，自聘人员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人，退休人员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/>
          <w:sz w:val="32"/>
          <w:szCs w:val="32"/>
        </w:rPr>
        <w:t>人。</w:t>
      </w:r>
    </w:p>
    <w:p w14:paraId="7CD8E42B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中心下设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3926</w:t>
      </w:r>
      <w:r>
        <w:rPr>
          <w:rFonts w:hint="eastAsia" w:ascii="仿宋" w:hAnsi="仿宋" w:eastAsia="仿宋"/>
          <w:sz w:val="32"/>
          <w:szCs w:val="32"/>
        </w:rPr>
        <w:t>平方米，行政科室设有办公室、财务科、业务科；业务科室有中医科、全科、预防保健科、</w:t>
      </w:r>
      <w:r>
        <w:rPr>
          <w:rFonts w:hint="eastAsia" w:ascii="仿宋" w:hAnsi="仿宋" w:eastAsia="仿宋"/>
          <w:sz w:val="32"/>
          <w:szCs w:val="32"/>
          <w:lang w:eastAsia="zh-CN"/>
        </w:rPr>
        <w:t>慢教科、</w:t>
      </w:r>
      <w:r>
        <w:rPr>
          <w:rFonts w:hint="eastAsia" w:ascii="仿宋" w:hAnsi="仿宋" w:eastAsia="仿宋"/>
          <w:sz w:val="32"/>
          <w:szCs w:val="32"/>
        </w:rPr>
        <w:t>社区护理等。</w:t>
      </w:r>
    </w:p>
    <w:p w14:paraId="312363C8">
      <w:pPr>
        <w:spacing w:line="600" w:lineRule="exact"/>
        <w:ind w:firstLine="643" w:firstLineChars="200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单位的主要职责：</w:t>
      </w:r>
    </w:p>
    <w:p w14:paraId="13B7C49A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中心主要</w:t>
      </w:r>
      <w:r>
        <w:rPr>
          <w:rFonts w:hint="eastAsia" w:ascii="仿宋" w:hAnsi="仿宋" w:eastAsia="仿宋"/>
          <w:sz w:val="32"/>
          <w:szCs w:val="32"/>
        </w:rPr>
        <w:t>为</w:t>
      </w:r>
      <w:r>
        <w:rPr>
          <w:rFonts w:hint="eastAsia" w:ascii="仿宋" w:hAnsi="仿宋" w:eastAsia="仿宋"/>
          <w:sz w:val="32"/>
          <w:szCs w:val="32"/>
          <w:lang w:eastAsia="zh-CN"/>
        </w:rPr>
        <w:t>桥梓镇</w:t>
      </w:r>
      <w:r>
        <w:rPr>
          <w:rFonts w:hint="eastAsia" w:ascii="仿宋" w:hAnsi="仿宋" w:eastAsia="仿宋"/>
          <w:sz w:val="32"/>
          <w:szCs w:val="32"/>
        </w:rPr>
        <w:t>辖区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2.6万人</w:t>
      </w:r>
      <w:r>
        <w:rPr>
          <w:rFonts w:hint="eastAsia" w:ascii="仿宋" w:hAnsi="仿宋" w:eastAsia="仿宋"/>
          <w:sz w:val="32"/>
          <w:szCs w:val="32"/>
        </w:rPr>
        <w:t>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医学</w:t>
      </w:r>
      <w:r>
        <w:rPr>
          <w:rFonts w:hint="eastAsia" w:ascii="仿宋" w:hAnsi="仿宋" w:eastAsia="仿宋" w:cs="仿宋"/>
          <w:sz w:val="32"/>
          <w:szCs w:val="32"/>
        </w:rPr>
        <w:t>化验、彩超心电等基本医疗服务，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rPr>
          <w:rFonts w:hint="eastAsia" w:ascii="仿宋" w:hAnsi="仿宋" w:eastAsia="仿宋"/>
          <w:sz w:val="32"/>
          <w:szCs w:val="32"/>
        </w:rPr>
        <w:fldChar w:fldCharType="begin"/>
      </w:r>
      <w:r>
        <w:rPr>
          <w:rFonts w:hint="eastAsia" w:ascii="仿宋" w:hAnsi="仿宋" w:eastAsia="仿宋"/>
          <w:sz w:val="32"/>
          <w:szCs w:val="32"/>
        </w:rPr>
        <w:instrText xml:space="preserve"> HYPERLINK "http://baike.sogou.com/lemma/ShowInnerLink.htm?lemmaId=245550&amp;ss_c=ssc.citiao.link" \t "https://www.bjchs.org.cn/Html/Departments/Main/_blank" </w:instrText>
      </w:r>
      <w:r>
        <w:rPr>
          <w:rFonts w:hint="eastAsia" w:ascii="仿宋" w:hAnsi="仿宋" w:eastAsia="仿宋"/>
          <w:sz w:val="32"/>
          <w:szCs w:val="32"/>
        </w:rP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</w:t>
      </w:r>
      <w:r>
        <w:rPr>
          <w:rFonts w:hint="eastAsia" w:ascii="仿宋" w:hAnsi="仿宋" w:eastAsia="仿宋"/>
          <w:sz w:val="32"/>
          <w:szCs w:val="32"/>
          <w:lang w:eastAsia="zh-CN"/>
        </w:rPr>
        <w:t>教育</w:t>
      </w:r>
      <w:r>
        <w:rPr>
          <w:rFonts w:hint="eastAsia" w:ascii="仿宋" w:hAnsi="仿宋" w:eastAsia="仿宋"/>
          <w:sz w:val="32"/>
          <w:szCs w:val="32"/>
        </w:rPr>
        <w:t>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2114D704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中心坚持以社区居民健康为中心，秉承以人为本的服务理念，为</w:t>
      </w:r>
      <w:r>
        <w:rPr>
          <w:rFonts w:hint="eastAsia" w:ascii="仿宋" w:hAnsi="仿宋" w:eastAsia="仿宋"/>
          <w:sz w:val="32"/>
          <w:szCs w:val="32"/>
          <w:lang w:eastAsia="zh-CN"/>
        </w:rPr>
        <w:t>辖区</w:t>
      </w:r>
      <w:r>
        <w:rPr>
          <w:rFonts w:hint="eastAsia" w:ascii="仿宋" w:hAnsi="仿宋" w:eastAsia="仿宋"/>
          <w:sz w:val="32"/>
          <w:szCs w:val="32"/>
        </w:rPr>
        <w:t>居民的健康保驾护航。</w:t>
      </w:r>
    </w:p>
    <w:p w14:paraId="3B9DC810">
      <w:pPr>
        <w:spacing w:line="600" w:lineRule="exact"/>
        <w:ind w:firstLine="643" w:firstLineChars="200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联系方式</w:t>
      </w:r>
    </w:p>
    <w:p w14:paraId="0141EE61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单位地址：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怀柔区桥梓镇茶坞铁路地区</w:t>
      </w:r>
    </w:p>
    <w:p w14:paraId="1B37F156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联系电话：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69677000</w:t>
      </w:r>
    </w:p>
    <w:p w14:paraId="7EAC2AA8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038FF174">
      <w:pPr>
        <w:ind w:firstLine="321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我中心</w:t>
      </w:r>
      <w:r>
        <w:rPr>
          <w:rFonts w:hint="eastAsia" w:ascii="仿宋" w:hAnsi="仿宋" w:eastAsia="仿宋"/>
          <w:b/>
          <w:bCs/>
          <w:sz w:val="32"/>
          <w:szCs w:val="32"/>
        </w:rPr>
        <w:t>预算情况如下</w:t>
      </w:r>
      <w:r>
        <w:rPr>
          <w:rFonts w:ascii="仿宋" w:hAnsi="仿宋" w:eastAsia="仿宋"/>
          <w:b/>
          <w:bCs/>
          <w:sz w:val="32"/>
          <w:szCs w:val="32"/>
        </w:rPr>
        <w:t>：</w:t>
      </w:r>
    </w:p>
    <w:p w14:paraId="4CBB6DBB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一、预算收支增减变化情况说明</w:t>
      </w:r>
    </w:p>
    <w:p w14:paraId="44A14351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2021年我</w:t>
      </w:r>
      <w:r>
        <w:rPr>
          <w:rFonts w:hint="eastAsia" w:ascii="仿宋_GB2312" w:eastAsia="仿宋_GB2312"/>
          <w:sz w:val="32"/>
          <w:szCs w:val="32"/>
          <w:lang w:eastAsia="zh-CN"/>
        </w:rPr>
        <w:t>中心</w:t>
      </w:r>
      <w:r>
        <w:rPr>
          <w:rFonts w:hint="eastAsia" w:ascii="仿宋_GB2312" w:eastAsia="仿宋_GB2312"/>
          <w:sz w:val="32"/>
          <w:szCs w:val="32"/>
        </w:rPr>
        <w:t>一般公共预算收入安排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1275.66</w:t>
      </w:r>
      <w:r>
        <w:rPr>
          <w:rFonts w:hint="eastAsia" w:ascii="仿宋_GB2312" w:eastAsia="仿宋_GB2312"/>
          <w:sz w:val="32"/>
          <w:szCs w:val="32"/>
        </w:rPr>
        <w:t>万元，比2020年预算收入1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252.74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</w:rPr>
        <w:t>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22.92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1.83</w:t>
      </w:r>
      <w:r>
        <w:rPr>
          <w:rFonts w:hint="eastAsia" w:ascii="仿宋_GB2312" w:eastAsia="仿宋_GB2312"/>
          <w:sz w:val="32"/>
          <w:szCs w:val="32"/>
        </w:rPr>
        <w:t>%；2021年我单位一般公共预算支出安排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1276.66</w:t>
      </w:r>
      <w:r>
        <w:rPr>
          <w:rFonts w:hint="eastAsia" w:ascii="仿宋_GB2312" w:eastAsia="仿宋_GB2312"/>
          <w:sz w:val="32"/>
          <w:szCs w:val="32"/>
        </w:rPr>
        <w:t>万元，比2020年预算支出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1252.74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</w:rPr>
        <w:t>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22.92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1.83</w:t>
      </w:r>
      <w:r>
        <w:rPr>
          <w:rFonts w:hint="eastAsia" w:ascii="仿宋_GB2312" w:eastAsia="仿宋_GB2312"/>
          <w:sz w:val="32"/>
          <w:szCs w:val="32"/>
        </w:rPr>
        <w:t>%。</w:t>
      </w:r>
    </w:p>
    <w:p w14:paraId="660BB451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二、机关运行经费安排情况说明</w:t>
      </w:r>
    </w:p>
    <w:p w14:paraId="4FF17CA6">
      <w:pPr>
        <w:ind w:firstLine="640" w:firstLineChars="200"/>
        <w:rPr>
          <w:rFonts w:hint="eastAsia" w:ascii="仿宋" w:hAnsi="仿宋" w:eastAsia="仿宋" w:cs="仿宋"/>
          <w:i w:val="0"/>
          <w:caps w:val="0"/>
          <w:color w:val="23293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232930"/>
          <w:spacing w:val="0"/>
          <w:sz w:val="32"/>
          <w:szCs w:val="32"/>
          <w:shd w:val="clear" w:fill="FFFFFF"/>
        </w:rPr>
        <w:t>机关运行经费安排情况说明 我单位为事业单位，不属于机关运行经费统计范围。 名词解释：机关运行经费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5A1685FD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三、政府采购安排情况说明</w:t>
      </w:r>
    </w:p>
    <w:p w14:paraId="03A86F43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hint="eastAsia" w:ascii="仿宋_GB2312" w:eastAsia="仿宋_GB2312"/>
          <w:sz w:val="32"/>
          <w:szCs w:val="32"/>
          <w:lang w:eastAsia="zh-CN"/>
        </w:rPr>
        <w:t>中心</w:t>
      </w:r>
      <w:r>
        <w:rPr>
          <w:rFonts w:hint="eastAsia" w:ascii="仿宋_GB2312" w:eastAsia="仿宋_GB2312"/>
          <w:sz w:val="32"/>
          <w:szCs w:val="32"/>
        </w:rPr>
        <w:t>2021年政府采购一般公共预算财政拨款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0万元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436533C2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四、“三公”经费增减变化原因等说明信息</w:t>
      </w:r>
    </w:p>
    <w:p w14:paraId="3606755A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232930"/>
          <w:spacing w:val="0"/>
          <w:sz w:val="32"/>
          <w:szCs w:val="32"/>
          <w:shd w:val="clear" w:fill="FFFFFF"/>
        </w:rPr>
        <w:t>2021年我单位“三公”经费预算安排</w:t>
      </w:r>
      <w:r>
        <w:rPr>
          <w:rFonts w:hint="eastAsia" w:ascii="仿宋" w:hAnsi="仿宋" w:eastAsia="仿宋" w:cs="仿宋"/>
          <w:i w:val="0"/>
          <w:caps w:val="0"/>
          <w:color w:val="232930"/>
          <w:spacing w:val="0"/>
          <w:sz w:val="32"/>
          <w:szCs w:val="32"/>
          <w:shd w:val="clear" w:fill="FFFFFF"/>
          <w:lang w:val="en-US" w:eastAsia="zh-CN"/>
        </w:rPr>
        <w:t>6.69</w:t>
      </w:r>
      <w:r>
        <w:rPr>
          <w:rFonts w:hint="eastAsia" w:ascii="仿宋" w:hAnsi="仿宋" w:eastAsia="仿宋" w:cs="仿宋"/>
          <w:i w:val="0"/>
          <w:caps w:val="0"/>
          <w:color w:val="232930"/>
          <w:spacing w:val="0"/>
          <w:sz w:val="32"/>
          <w:szCs w:val="32"/>
          <w:shd w:val="clear" w:fill="FFFFFF"/>
        </w:rPr>
        <w:t>万元，比2020年预算</w:t>
      </w:r>
      <w:r>
        <w:rPr>
          <w:rFonts w:hint="eastAsia" w:ascii="仿宋" w:hAnsi="仿宋" w:eastAsia="仿宋" w:cs="仿宋"/>
          <w:i w:val="0"/>
          <w:caps w:val="0"/>
          <w:color w:val="232930"/>
          <w:spacing w:val="0"/>
          <w:sz w:val="32"/>
          <w:szCs w:val="32"/>
          <w:shd w:val="clear" w:fill="FFFFFF"/>
          <w:lang w:val="en-US" w:eastAsia="zh-CN"/>
        </w:rPr>
        <w:t>6.69</w:t>
      </w:r>
      <w:r>
        <w:rPr>
          <w:rFonts w:hint="eastAsia" w:ascii="仿宋" w:hAnsi="仿宋" w:eastAsia="仿宋" w:cs="仿宋"/>
          <w:i w:val="0"/>
          <w:caps w:val="0"/>
          <w:color w:val="232930"/>
          <w:spacing w:val="0"/>
          <w:sz w:val="32"/>
          <w:szCs w:val="32"/>
          <w:shd w:val="clear" w:fill="FFFFFF"/>
        </w:rPr>
        <w:t>万元减少</w:t>
      </w:r>
      <w:r>
        <w:rPr>
          <w:rFonts w:hint="eastAsia" w:ascii="仿宋" w:hAnsi="仿宋" w:eastAsia="仿宋" w:cs="仿宋"/>
          <w:i w:val="0"/>
          <w:caps w:val="0"/>
          <w:color w:val="232930"/>
          <w:spacing w:val="0"/>
          <w:sz w:val="32"/>
          <w:szCs w:val="32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232930"/>
          <w:spacing w:val="0"/>
          <w:sz w:val="32"/>
          <w:szCs w:val="32"/>
          <w:shd w:val="clear" w:fill="FFFFFF"/>
        </w:rPr>
        <w:t>万元。严格执行中央八项规定，厉行勤俭节约。支出详见</w:t>
      </w:r>
      <w:r>
        <w:rPr>
          <w:rFonts w:hint="eastAsia" w:ascii="仿宋" w:hAnsi="仿宋" w:eastAsia="仿宋" w:cs="仿宋"/>
          <w:i w:val="0"/>
          <w:caps w:val="0"/>
          <w:color w:val="232930"/>
          <w:spacing w:val="0"/>
          <w:sz w:val="32"/>
          <w:szCs w:val="32"/>
          <w:shd w:val="clear" w:fill="FFFFFF"/>
          <w:lang w:eastAsia="zh-CN"/>
        </w:rPr>
        <w:t>“三公”经费</w:t>
      </w:r>
      <w:r>
        <w:rPr>
          <w:rFonts w:hint="eastAsia" w:ascii="仿宋" w:hAnsi="仿宋" w:eastAsia="仿宋" w:cs="仿宋"/>
          <w:i w:val="0"/>
          <w:caps w:val="0"/>
          <w:color w:val="232930"/>
          <w:spacing w:val="0"/>
          <w:sz w:val="32"/>
          <w:szCs w:val="32"/>
          <w:shd w:val="clear" w:fill="FFFFFF"/>
        </w:rPr>
        <w:t>预算表。 名词解释：“三公”经费是指本部门通过财政拨款资金安排的因公出国（境）费、公务用车购置及运行费和公务接待费。其中，因公出国（境）费指单位工作人员公务出国（境）的住宿费、差旅费、伙食补助费、培训费等支出；公务用车购置及运行费指单位公务用车购置费及租用费、燃料费、维修费、过路过桥费、保险费等支出；公务接待费指单位按规定开支的各类公务接待（含外宾接待）支出。</w:t>
      </w:r>
    </w:p>
    <w:p w14:paraId="202E27AA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五、政府购买服务预算说明</w:t>
      </w:r>
    </w:p>
    <w:p w14:paraId="73628426">
      <w:pPr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我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2021年预算安排政府购买服务项目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个，金额共计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万元。我单位2021年预算安排无政府购买服务项目。</w:t>
      </w:r>
    </w:p>
    <w:p w14:paraId="215D2CCF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六、项目支出绩效目标情况说明</w:t>
      </w:r>
    </w:p>
    <w:p w14:paraId="792B7706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我中心</w:t>
      </w:r>
      <w:r>
        <w:rPr>
          <w:rFonts w:hint="eastAsia" w:ascii="仿宋" w:hAnsi="仿宋" w:eastAsia="仿宋"/>
          <w:sz w:val="32"/>
          <w:szCs w:val="32"/>
        </w:rPr>
        <w:t>2021年预算项目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个，金额共计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2199.55</w:t>
      </w:r>
      <w:r>
        <w:rPr>
          <w:rFonts w:hint="eastAsia" w:ascii="仿宋" w:hAnsi="仿宋" w:eastAsia="仿宋"/>
          <w:sz w:val="32"/>
          <w:szCs w:val="32"/>
        </w:rPr>
        <w:t>万元,其中财政拨款预算项目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个，金额共计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184.55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均按要求填报了《项目支出绩效目标申报表》。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凡纳入2021年部门预算财政拨款安排项目绩效目标情况简要说明详见附件13项目支出绩效目标表。</w:t>
      </w:r>
    </w:p>
    <w:p w14:paraId="5A27EE04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七、重点行政事业性收费情况说明</w:t>
      </w:r>
    </w:p>
    <w:p w14:paraId="55F8B4CA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ascii="仿宋" w:hAnsi="仿宋" w:eastAsia="仿宋"/>
          <w:sz w:val="32"/>
          <w:szCs w:val="32"/>
        </w:rPr>
        <w:t>中心没有</w:t>
      </w:r>
      <w:r>
        <w:rPr>
          <w:rFonts w:hint="eastAsia" w:ascii="仿宋" w:hAnsi="仿宋" w:eastAsia="仿宋"/>
          <w:sz w:val="32"/>
          <w:szCs w:val="32"/>
        </w:rPr>
        <w:t>重点行政事业性收费。</w:t>
      </w:r>
    </w:p>
    <w:p w14:paraId="769338EF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八、国有资本经营预算财政拨款情况说明</w:t>
      </w:r>
    </w:p>
    <w:p w14:paraId="5183811E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ascii="仿宋" w:hAnsi="仿宋" w:eastAsia="仿宋"/>
          <w:sz w:val="32"/>
          <w:szCs w:val="32"/>
        </w:rPr>
        <w:t>中心</w:t>
      </w:r>
      <w:r>
        <w:rPr>
          <w:rFonts w:hint="eastAsia" w:ascii="仿宋" w:hAnsi="仿宋" w:eastAsia="仿宋"/>
          <w:sz w:val="32"/>
          <w:szCs w:val="32"/>
        </w:rPr>
        <w:t>没有国有资本经营预算财政拨款。</w:t>
      </w:r>
    </w:p>
    <w:p w14:paraId="639799F7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九、国有资产占用情况说明</w:t>
      </w:r>
    </w:p>
    <w:p w14:paraId="14E0B56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截止2020年底，</w:t>
      </w:r>
      <w:r>
        <w:rPr>
          <w:rFonts w:hint="eastAsia" w:ascii="仿宋_GB2312" w:eastAsia="仿宋_GB2312"/>
          <w:sz w:val="32"/>
          <w:szCs w:val="32"/>
          <w:lang w:eastAsia="zh-CN"/>
        </w:rPr>
        <w:t>我中心</w:t>
      </w:r>
      <w:r>
        <w:rPr>
          <w:rFonts w:hint="eastAsia" w:ascii="仿宋_GB2312" w:eastAsia="仿宋_GB2312"/>
          <w:sz w:val="32"/>
          <w:szCs w:val="32"/>
        </w:rPr>
        <w:t>固定资产总额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1710.84</w:t>
      </w:r>
      <w:r>
        <w:rPr>
          <w:rFonts w:hint="eastAsia" w:ascii="仿宋_GB2312" w:eastAsia="仿宋_GB2312"/>
          <w:sz w:val="32"/>
          <w:szCs w:val="32"/>
        </w:rPr>
        <w:t>万元，其中：车辆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台，</w:t>
      </w:r>
      <w:r>
        <w:rPr>
          <w:rFonts w:hint="eastAsia" w:ascii="仿宋_GB2312" w:eastAsia="仿宋_GB2312"/>
          <w:sz w:val="32"/>
          <w:szCs w:val="32"/>
          <w:lang w:eastAsia="zh-CN"/>
        </w:rPr>
        <w:t>价值为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125.37</w:t>
      </w:r>
      <w:r>
        <w:rPr>
          <w:rFonts w:hint="eastAsia" w:ascii="仿宋_GB2312" w:eastAsia="仿宋_GB2312"/>
          <w:sz w:val="32"/>
          <w:szCs w:val="32"/>
        </w:rPr>
        <w:t>万元；单位价值50万元以上的通用设备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台（套）、</w:t>
      </w:r>
      <w:r>
        <w:rPr>
          <w:rFonts w:hint="eastAsia" w:ascii="仿宋_GB2312" w:eastAsia="仿宋_GB2312"/>
          <w:sz w:val="32"/>
          <w:szCs w:val="32"/>
          <w:lang w:eastAsia="zh-CN"/>
        </w:rPr>
        <w:t>价值为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万元，单位价值100万元以上的专用设备1台（套）、</w:t>
      </w:r>
      <w:r>
        <w:rPr>
          <w:rFonts w:hint="eastAsia" w:ascii="仿宋_GB2312" w:eastAsia="仿宋_GB2312"/>
          <w:sz w:val="32"/>
          <w:szCs w:val="32"/>
          <w:lang w:eastAsia="zh-CN"/>
        </w:rPr>
        <w:t>价值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297.8</w:t>
      </w:r>
      <w:r>
        <w:rPr>
          <w:rFonts w:hint="eastAsia" w:ascii="仿宋_GB2312" w:eastAsia="仿宋_GB2312"/>
          <w:sz w:val="32"/>
          <w:szCs w:val="32"/>
        </w:rPr>
        <w:t>万元。</w:t>
      </w:r>
    </w:p>
    <w:p w14:paraId="22B75B36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0917B08C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7839627E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3A104362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5931670A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1672AA"/>
    <w:rsid w:val="00227843"/>
    <w:rsid w:val="00294DC1"/>
    <w:rsid w:val="02BC31F9"/>
    <w:rsid w:val="06B814B4"/>
    <w:rsid w:val="089C49B1"/>
    <w:rsid w:val="0B1168F2"/>
    <w:rsid w:val="0B384EF2"/>
    <w:rsid w:val="0F1B04C6"/>
    <w:rsid w:val="12E67CC4"/>
    <w:rsid w:val="139A7F9B"/>
    <w:rsid w:val="16BA2BED"/>
    <w:rsid w:val="17F86BC5"/>
    <w:rsid w:val="18323D67"/>
    <w:rsid w:val="19534639"/>
    <w:rsid w:val="1D744FD0"/>
    <w:rsid w:val="20122D70"/>
    <w:rsid w:val="23C57070"/>
    <w:rsid w:val="246C313E"/>
    <w:rsid w:val="274C74BF"/>
    <w:rsid w:val="29D52B55"/>
    <w:rsid w:val="2A5F1D31"/>
    <w:rsid w:val="2DA13562"/>
    <w:rsid w:val="2E963ECA"/>
    <w:rsid w:val="30A92016"/>
    <w:rsid w:val="31CD76E0"/>
    <w:rsid w:val="32FD2533"/>
    <w:rsid w:val="33146848"/>
    <w:rsid w:val="37247883"/>
    <w:rsid w:val="3D9728DE"/>
    <w:rsid w:val="3DAE2164"/>
    <w:rsid w:val="3DBD3EDF"/>
    <w:rsid w:val="3FF509A3"/>
    <w:rsid w:val="41AD1864"/>
    <w:rsid w:val="47DC14F8"/>
    <w:rsid w:val="485D47D4"/>
    <w:rsid w:val="4A082E0C"/>
    <w:rsid w:val="4AB16BFF"/>
    <w:rsid w:val="4B9350FF"/>
    <w:rsid w:val="4E4A37ED"/>
    <w:rsid w:val="50B27EF6"/>
    <w:rsid w:val="57521C06"/>
    <w:rsid w:val="5EB13225"/>
    <w:rsid w:val="5FE50C7C"/>
    <w:rsid w:val="60152FFC"/>
    <w:rsid w:val="603D5F0C"/>
    <w:rsid w:val="627D184A"/>
    <w:rsid w:val="640B1808"/>
    <w:rsid w:val="65F84A96"/>
    <w:rsid w:val="662B346E"/>
    <w:rsid w:val="6763410B"/>
    <w:rsid w:val="6DD91660"/>
    <w:rsid w:val="702C0F2D"/>
    <w:rsid w:val="70FE1759"/>
    <w:rsid w:val="75382006"/>
    <w:rsid w:val="78737EE3"/>
    <w:rsid w:val="7A297FE3"/>
    <w:rsid w:val="7A9603A7"/>
    <w:rsid w:val="7BC063F5"/>
    <w:rsid w:val="7BC45916"/>
    <w:rsid w:val="7BF31174"/>
    <w:rsid w:val="7E5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1394</Words>
  <Characters>1531</Characters>
  <Lines>0</Lines>
  <Paragraphs>0</Paragraphs>
  <TotalTime>2</TotalTime>
  <ScaleCrop>false</ScaleCrop>
  <LinksUpToDate>false</LinksUpToDate>
  <CharactersWithSpaces>1538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eyJoZGlkIjoiMWQ1NzkxYzE1NTNhZjc0YzgwZGM2NTc0OTI3MDcwNWQiLCJ1c2VySWQiOiI0MzU3NTE4NDAifQ==</vt:lpwstr>
  </property>
  <property fmtid="{D5CDD505-2E9C-101B-9397-08002B2CF9AE}" pid="4" name="ICV">
    <vt:lpwstr>D51D66ADDD5C4EDFB61647393F27B3AF_12</vt:lpwstr>
  </property>
</Properties>
</file>