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91E64"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怀柔区杨宋镇社区卫生服务中心</w:t>
      </w:r>
    </w:p>
    <w:p w14:paraId="30EFCD97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2021年信息公开情况说明</w:t>
      </w:r>
    </w:p>
    <w:p w14:paraId="537946CE"/>
    <w:p w14:paraId="3046FBD6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单位基本情况</w:t>
      </w:r>
    </w:p>
    <w:p w14:paraId="420D5E6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杨宋镇社区卫生服务中心于1992年7月份成立，属财政全额拨款的一级医疗社区卫生服务机构，位于北京市怀柔区杨宋镇仙台村。</w:t>
      </w:r>
    </w:p>
    <w:p w14:paraId="3CEE7BB6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截止到2020年底，中心事业编制人数54人，事业在编在职人员53人，额度人员2人，编外25人，自聘人员8人，退休人员11人。</w:t>
      </w:r>
    </w:p>
    <w:p w14:paraId="3F3D716F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中心下设3个社区卫生服务站，全部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建筑面积5460平方米，行政科室设有办公室、财务科、业务科；业务科室有中医科、全科、预防保健科、社区护理等。</w:t>
      </w:r>
    </w:p>
    <w:p w14:paraId="193CFB6B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单位的主要职责：</w:t>
      </w:r>
    </w:p>
    <w:p w14:paraId="34589FAE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中心主要为辖区2.7万多人提供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、老年保健、院前急救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1F0DCE1A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中心坚持以社区居民健康为中心，秉承以人为本的服务理念，为辖区居民的健康保驾护航。</w:t>
      </w:r>
    </w:p>
    <w:p w14:paraId="46A4E2B6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联系方式</w:t>
      </w:r>
    </w:p>
    <w:p w14:paraId="18C1277F">
      <w:pPr>
        <w:spacing w:line="60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" w:hAnsi="仿宋" w:eastAsia="仿宋" w:cs="仿宋"/>
          <w:bCs/>
          <w:sz w:val="32"/>
          <w:szCs w:val="32"/>
        </w:rPr>
        <w:t>怀柔区杨宋镇仙台村北</w:t>
      </w:r>
    </w:p>
    <w:p w14:paraId="57E9EECE">
      <w:pPr>
        <w:spacing w:line="60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联系电话：61678709</w:t>
      </w:r>
    </w:p>
    <w:p w14:paraId="02B5C9E8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BEE1D80">
      <w:pPr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我中心预算情况如下</w:t>
      </w:r>
      <w:r>
        <w:rPr>
          <w:rFonts w:ascii="仿宋" w:hAnsi="仿宋" w:eastAsia="仿宋"/>
          <w:b/>
          <w:bCs/>
          <w:sz w:val="32"/>
          <w:szCs w:val="32"/>
        </w:rPr>
        <w:t>：</w:t>
      </w:r>
    </w:p>
    <w:p w14:paraId="7CA0CE65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一、预算收支增减变化情况说明</w:t>
      </w:r>
    </w:p>
    <w:p w14:paraId="44C28536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我单位一般公共预算收入安排1248.65万元，比2020年预算收入1174.27万元增加了74.38万元，同比增长6.33%；2021年我单位一般公共预算支出安排1248.65万元，比2020年预算支出1174.27万元增加了74.38万元，同比增长6.33%。</w:t>
      </w:r>
    </w:p>
    <w:p w14:paraId="0C15311D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二、机关运行经费安排情况说明</w:t>
      </w:r>
    </w:p>
    <w:p w14:paraId="0674B68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</w:t>
      </w:r>
      <w:r>
        <w:rPr>
          <w:rFonts w:ascii="仿宋" w:hAnsi="仿宋" w:eastAsia="仿宋"/>
          <w:sz w:val="32"/>
          <w:szCs w:val="32"/>
        </w:rPr>
        <w:t>为事业单位，</w:t>
      </w:r>
      <w:r>
        <w:rPr>
          <w:rFonts w:hint="eastAsia" w:ascii="仿宋" w:hAnsi="仿宋" w:eastAsia="仿宋"/>
          <w:sz w:val="32"/>
          <w:szCs w:val="32"/>
        </w:rPr>
        <w:t>没有机关运行经费，本部门不属于</w:t>
      </w:r>
      <w:r>
        <w:rPr>
          <w:rFonts w:ascii="仿宋" w:hAnsi="仿宋" w:eastAsia="仿宋"/>
          <w:sz w:val="32"/>
          <w:szCs w:val="32"/>
        </w:rPr>
        <w:t>机关运行经费</w:t>
      </w:r>
      <w:r>
        <w:rPr>
          <w:rFonts w:hint="eastAsia" w:ascii="仿宋" w:hAnsi="仿宋" w:eastAsia="仿宋"/>
          <w:sz w:val="32"/>
          <w:szCs w:val="32"/>
        </w:rPr>
        <w:t>统计</w:t>
      </w:r>
      <w:r>
        <w:rPr>
          <w:rFonts w:ascii="仿宋" w:hAnsi="仿宋" w:eastAsia="仿宋"/>
          <w:sz w:val="32"/>
          <w:szCs w:val="32"/>
        </w:rPr>
        <w:t>范围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39E9C2FC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名词解释：机关运行经费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08F8C204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三、政府采购安排情况说明</w:t>
      </w:r>
    </w:p>
    <w:p w14:paraId="0D159303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我单位2021年政府采购一般公共预算财政拨款0万元。</w:t>
      </w:r>
    </w:p>
    <w:p w14:paraId="1E18BDB0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四、“三公”经费增减变化原因等说明信息</w:t>
      </w:r>
    </w:p>
    <w:p w14:paraId="04CB832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2021年我中心“三公”经费预算安排6.69万元，2020年预算7.12万元，比去年同期减少了0.43万元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（其中：公务运行维护费持平，公务接待费2021年0.54万元比去年的0.97万元减少了0.43万元，同比降低了44.33%）。严格执行中央八项规定，厉行勤俭节约。支出详见</w:t>
      </w:r>
      <w:r>
        <w:rPr>
          <w:rFonts w:hint="eastAsia" w:ascii="仿宋" w:hAnsi="仿宋" w:eastAsia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/>
          <w:sz w:val="32"/>
          <w:szCs w:val="32"/>
        </w:rPr>
        <w:t>预算表。</w:t>
      </w:r>
    </w:p>
    <w:p w14:paraId="29A949E4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名词解释：“三公”经费是指本部门通过财政拨款资金安排的因公出国（境）费、公务用车购置及运行费和公务接待费。其中，因公出国（境）费指单位工作人员公务出国（境）的住宿费、差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 w14:paraId="78FD16CA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五、政府购买服务预算说明</w:t>
      </w:r>
    </w:p>
    <w:p w14:paraId="6566FB9A">
      <w:pPr>
        <w:spacing w:line="560" w:lineRule="exac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我单位2021年预算安排政府购买服务项目0个，金额共计0万元。我单位2021年预算安排无政府购买服务项目。</w:t>
      </w:r>
    </w:p>
    <w:p w14:paraId="70C03BCB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六、项目支出绩效目标情况说明</w:t>
      </w:r>
    </w:p>
    <w:p w14:paraId="6202B3A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本单位2021年预算项目5个，金额共计3984.43万元,其中财政拨款预算项目4个，金额共计124.43万元，详见《项目支出绩效目标申报表》。</w:t>
      </w:r>
    </w:p>
    <w:p w14:paraId="6E4C1A78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社区</w:t>
      </w:r>
      <w:r>
        <w:rPr>
          <w:rFonts w:ascii="仿宋" w:hAnsi="仿宋" w:eastAsia="仿宋"/>
          <w:sz w:val="32"/>
          <w:szCs w:val="32"/>
        </w:rPr>
        <w:t>卫生服务中心延长服务时间补助专项</w:t>
      </w:r>
      <w:r>
        <w:rPr>
          <w:rFonts w:hint="eastAsia" w:ascii="仿宋" w:hAnsi="仿宋" w:eastAsia="仿宋"/>
          <w:sz w:val="32"/>
          <w:szCs w:val="32"/>
        </w:rPr>
        <w:t>6.89万元</w:t>
      </w:r>
      <w:r>
        <w:rPr>
          <w:rFonts w:ascii="仿宋" w:hAnsi="仿宋" w:eastAsia="仿宋"/>
          <w:sz w:val="32"/>
          <w:szCs w:val="32"/>
        </w:rPr>
        <w:t>，</w:t>
      </w:r>
    </w:p>
    <w:p w14:paraId="174B0143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2021年乡村医生待遇经费（基本医疗）21.84万元。</w:t>
      </w:r>
    </w:p>
    <w:p w14:paraId="13E2E1DE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2021年乡村医生待遇经费（基本公共卫生）32.76万元。</w:t>
      </w:r>
    </w:p>
    <w:p w14:paraId="245D2E6C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2021年120急救站人员和车辆经费62.94万元。</w:t>
      </w:r>
    </w:p>
    <w:p w14:paraId="674EDEE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七、重点行政事业性收费情况说明</w:t>
      </w:r>
    </w:p>
    <w:p w14:paraId="0147257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</w:t>
      </w:r>
      <w:r>
        <w:rPr>
          <w:rFonts w:hint="eastAsia" w:ascii="仿宋" w:hAnsi="仿宋" w:eastAsia="仿宋"/>
          <w:sz w:val="32"/>
          <w:szCs w:val="32"/>
        </w:rPr>
        <w:t>不涉及重点行政事业性收费。</w:t>
      </w:r>
    </w:p>
    <w:p w14:paraId="50D54891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八、国有资本经营预算财政拨款情况说明</w:t>
      </w:r>
    </w:p>
    <w:p w14:paraId="5C15FA8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</w:t>
      </w:r>
      <w:r>
        <w:rPr>
          <w:rFonts w:hint="eastAsia" w:ascii="仿宋" w:hAnsi="仿宋" w:eastAsia="仿宋"/>
          <w:sz w:val="32"/>
          <w:szCs w:val="32"/>
        </w:rPr>
        <w:t>不涉及国有资本经营预算财政拨款。</w:t>
      </w:r>
    </w:p>
    <w:p w14:paraId="463684A9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九、国有资产占用情况说明</w:t>
      </w:r>
    </w:p>
    <w:p w14:paraId="73220DC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截止2020年底，本单位固定资产总额2231.09万元，其中：车辆6台，价值为163.97万元；单位价值50万元以上的通用设备1台（套）、价值为79.85万元，单位价值100万元以上的专用设备0台（套）。</w:t>
      </w:r>
    </w:p>
    <w:p w14:paraId="2D44E590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7CBB7D1E">
      <w:pPr>
        <w:ind w:firstLine="640" w:firstLineChars="200"/>
        <w:rPr>
          <w:rFonts w:ascii="仿宋" w:hAnsi="仿宋" w:eastAsia="仿宋"/>
          <w:sz w:val="32"/>
          <w:szCs w:val="32"/>
        </w:rPr>
      </w:pPr>
    </w:p>
    <w:p w14:paraId="19F81CF0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4DF237E9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E8544FF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2BA28"/>
    <w:multiLevelType w:val="singleLevel"/>
    <w:tmpl w:val="4882BA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85D47D4"/>
    <w:rsid w:val="00234EB7"/>
    <w:rsid w:val="00294DC1"/>
    <w:rsid w:val="003C0BDB"/>
    <w:rsid w:val="00711F40"/>
    <w:rsid w:val="02BC31F9"/>
    <w:rsid w:val="06B814B4"/>
    <w:rsid w:val="089C49B1"/>
    <w:rsid w:val="0B1168F2"/>
    <w:rsid w:val="0E140D57"/>
    <w:rsid w:val="0F1B04C6"/>
    <w:rsid w:val="139A7F9B"/>
    <w:rsid w:val="17F86BC5"/>
    <w:rsid w:val="18323D67"/>
    <w:rsid w:val="19534639"/>
    <w:rsid w:val="1A6B1C3E"/>
    <w:rsid w:val="1CF92ADA"/>
    <w:rsid w:val="1D744FD0"/>
    <w:rsid w:val="1E56694C"/>
    <w:rsid w:val="23380727"/>
    <w:rsid w:val="297E4A19"/>
    <w:rsid w:val="2A5F1D31"/>
    <w:rsid w:val="2DA13562"/>
    <w:rsid w:val="328576DC"/>
    <w:rsid w:val="32FD2533"/>
    <w:rsid w:val="33C377D1"/>
    <w:rsid w:val="3C200C9E"/>
    <w:rsid w:val="3D9728DE"/>
    <w:rsid w:val="3E186585"/>
    <w:rsid w:val="41AD1864"/>
    <w:rsid w:val="4221754F"/>
    <w:rsid w:val="42877569"/>
    <w:rsid w:val="47DC14F8"/>
    <w:rsid w:val="485D47D4"/>
    <w:rsid w:val="4AB16BFF"/>
    <w:rsid w:val="503755A5"/>
    <w:rsid w:val="57521C06"/>
    <w:rsid w:val="57F55A1A"/>
    <w:rsid w:val="60152FFC"/>
    <w:rsid w:val="627D184A"/>
    <w:rsid w:val="662B346E"/>
    <w:rsid w:val="6A9E4704"/>
    <w:rsid w:val="6C286BB6"/>
    <w:rsid w:val="702C0F2D"/>
    <w:rsid w:val="757271CB"/>
    <w:rsid w:val="79764EE9"/>
    <w:rsid w:val="7BC45916"/>
    <w:rsid w:val="7DCC6731"/>
    <w:rsid w:val="7DF8155C"/>
    <w:rsid w:val="7E503F3F"/>
    <w:rsid w:val="7E5A007D"/>
    <w:rsid w:val="7FA8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1477</Words>
  <Characters>1656</Characters>
  <Lines>13</Lines>
  <Paragraphs>3</Paragraphs>
  <TotalTime>10</TotalTime>
  <ScaleCrop>false</ScaleCrop>
  <LinksUpToDate>false</LinksUpToDate>
  <CharactersWithSpaces>1660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2025-02-24T11:34:30Z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E03BC164BF744739ADA6AEA4ABD988E8_12</vt:lpwstr>
  </property>
</Properties>
</file>