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z w:val="30"/>
          <w:szCs w:val="30"/>
          <w:shd w:val="clear" w:color="FFFFFF" w:fill="D9D9D9"/>
        </w:rPr>
      </w:pPr>
      <w:r>
        <w:rPr>
          <w:rFonts w:hint="eastAsia" w:ascii="仿宋_GB2312" w:hAnsi="仿宋_GB2312" w:eastAsia="仿宋_GB2312" w:cs="仿宋_GB2312"/>
          <w:sz w:val="30"/>
          <w:szCs w:val="30"/>
          <w:shd w:val="clear" w:color="FFFFFF" w:fill="D9D9D9"/>
        </w:rPr>
        <w:t>职权编号：C23</w:t>
      </w:r>
      <w:r>
        <w:rPr>
          <w:rFonts w:hint="eastAsia" w:ascii="仿宋_GB2312" w:hAnsi="仿宋_GB2312" w:eastAsia="仿宋_GB2312" w:cs="仿宋_GB2312"/>
          <w:sz w:val="30"/>
          <w:szCs w:val="30"/>
          <w:shd w:val="clear" w:color="FFFFFF" w:fill="D9D9D9"/>
          <w:lang w:val="en-US" w:eastAsia="zh-CN"/>
        </w:rPr>
        <w:t>149</w:t>
      </w:r>
      <w:r>
        <w:rPr>
          <w:rFonts w:hint="eastAsia" w:ascii="仿宋_GB2312" w:hAnsi="仿宋_GB2312" w:eastAsia="仿宋_GB2312" w:cs="仿宋_GB2312"/>
          <w:sz w:val="30"/>
          <w:szCs w:val="30"/>
          <w:shd w:val="clear" w:color="FFFFFF" w:fill="D9D9D9"/>
        </w:rPr>
        <w:t>00</w:t>
      </w:r>
    </w:p>
    <w:p>
      <w:pPr>
        <w:keepNext w:val="0"/>
        <w:keepLines w:val="0"/>
        <w:pageBreakBefore w:val="0"/>
        <w:numPr>
          <w:numId w:val="0"/>
        </w:numPr>
        <w:kinsoku/>
        <w:wordWrap/>
        <w:overflowPunct/>
        <w:topLinePunct w:val="0"/>
        <w:autoSpaceDE/>
        <w:autoSpaceDN/>
        <w:bidi w:val="0"/>
        <w:adjustRightInd/>
        <w:snapToGrid/>
        <w:spacing w:line="500" w:lineRule="exact"/>
        <w:ind w:firstLine="558" w:firstLineChars="200"/>
        <w:textAlignment w:val="auto"/>
        <w:rPr>
          <w:rFonts w:hint="eastAsia"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lang w:val="en-US" w:eastAsia="zh-CN"/>
        </w:rPr>
        <w:t>1</w:t>
      </w:r>
      <w:r>
        <w:rPr>
          <w:rFonts w:hint="eastAsia" w:ascii="仿宋_GB2312" w:hAnsi="仿宋_GB2312" w:eastAsia="仿宋_GB2312" w:cs="仿宋_GB2312"/>
          <w:b/>
          <w:bCs/>
          <w:spacing w:val="-11"/>
          <w:sz w:val="30"/>
          <w:szCs w:val="30"/>
        </w:rPr>
        <w:t>.检查单：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556" w:firstLineChars="20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水务002-湿地保护检查单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水务003-水土保持检查单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水务004-水文检查单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水务006-水环境保护检查单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水务007-水工程保护检查单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水务019-节水检查单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水务020-水资源检查单</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2.检查模块：</w:t>
      </w:r>
      <w:r>
        <w:rPr>
          <w:rFonts w:hint="eastAsia" w:ascii="仿宋_GB2312" w:hAnsi="仿宋_GB2312" w:eastAsia="仿宋_GB2312" w:cs="仿宋_GB2312"/>
          <w:spacing w:val="-11"/>
          <w:sz w:val="30"/>
          <w:szCs w:val="30"/>
        </w:rPr>
        <w:t>水行政许可</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spacing w:val="-11"/>
          <w:sz w:val="30"/>
          <w:szCs w:val="30"/>
        </w:rPr>
      </w:pPr>
      <w:r>
        <w:rPr>
          <w:rFonts w:hint="eastAsia" w:ascii="仿宋_GB2312" w:hAnsi="仿宋_GB2312" w:eastAsia="仿宋_GB2312" w:cs="仿宋_GB2312"/>
          <w:b/>
          <w:bCs/>
          <w:spacing w:val="-11"/>
          <w:sz w:val="30"/>
          <w:szCs w:val="30"/>
        </w:rPr>
        <w:t>3.检查项：</w:t>
      </w:r>
      <w:r>
        <w:rPr>
          <w:rFonts w:hint="eastAsia" w:ascii="仿宋_GB2312" w:hAnsi="仿宋_GB2312" w:eastAsia="仿宋_GB2312" w:cs="仿宋_GB2312"/>
          <w:spacing w:val="-11"/>
          <w:sz w:val="30"/>
          <w:szCs w:val="30"/>
        </w:rPr>
        <w:t>许可-1 未经水行政许可，擅自从事依法应当取得水行政许可的活动行为</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4.检查内容：</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rPr>
        <w:t>公民、法人或者其他组织是否未经水行政许可，擅自从事依法应当取得水行政许可的活动</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ascii="仿宋_GB2312" w:hAnsi="仿宋_GB2312" w:eastAsia="仿宋_GB2312" w:cs="仿宋_GB2312"/>
          <w:b/>
          <w:bCs/>
          <w:spacing w:val="-11"/>
          <w:sz w:val="30"/>
          <w:szCs w:val="30"/>
        </w:rPr>
      </w:pPr>
      <w:r>
        <w:rPr>
          <w:rFonts w:hint="eastAsia" w:ascii="仿宋_GB2312" w:hAnsi="仿宋_GB2312" w:eastAsia="仿宋_GB2312" w:cs="仿宋_GB2312"/>
          <w:b/>
          <w:bCs/>
          <w:spacing w:val="-11"/>
          <w:sz w:val="30"/>
          <w:szCs w:val="30"/>
        </w:rPr>
        <w:t>5.检查标准：</w:t>
      </w:r>
    </w:p>
    <w:p>
      <w:pPr>
        <w:keepNext w:val="0"/>
        <w:keepLines w:val="0"/>
        <w:pageBreakBefore w:val="0"/>
        <w:widowControl/>
        <w:kinsoku/>
        <w:wordWrap/>
        <w:overflowPunct/>
        <w:topLinePunct w:val="0"/>
        <w:autoSpaceDE/>
        <w:autoSpaceDN/>
        <w:bidi w:val="0"/>
        <w:adjustRightInd/>
        <w:snapToGrid/>
        <w:spacing w:line="500" w:lineRule="exact"/>
        <w:ind w:firstLine="642" w:firstLineChars="200"/>
        <w:jc w:val="left"/>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1 </w:t>
      </w:r>
      <w:r>
        <w:rPr>
          <w:rFonts w:hint="eastAsia" w:ascii="仿宋_GB2312" w:hAnsi="仿宋_GB2312" w:eastAsia="仿宋_GB2312" w:cs="仿宋_GB2312"/>
          <w:spacing w:val="-11"/>
          <w:sz w:val="30"/>
          <w:szCs w:val="30"/>
        </w:rPr>
        <w:t>依据名称：《水行政许可实施办法》</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 xml:space="preserve">2 </w:t>
      </w:r>
      <w:r>
        <w:rPr>
          <w:rFonts w:hint="eastAsia" w:ascii="仿宋_GB2312" w:hAnsi="仿宋_GB2312" w:eastAsia="仿宋_GB2312" w:cs="仿宋_GB2312"/>
          <w:spacing w:val="-11"/>
          <w:sz w:val="30"/>
          <w:szCs w:val="30"/>
        </w:rPr>
        <w:t>依据条款：</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第十七条</w:t>
      </w:r>
      <w:r>
        <w:rPr>
          <w:rFonts w:hint="eastAsia" w:ascii="仿宋_GB2312" w:hAnsi="仿宋_GB2312" w:eastAsia="仿宋_GB2312" w:cs="仿宋_GB2312"/>
          <w:spacing w:val="-11"/>
          <w:sz w:val="30"/>
          <w:szCs w:val="30"/>
          <w:lang w:val="en-US" w:eastAsia="zh-CN"/>
        </w:rPr>
        <w:t xml:space="preserve"> </w:t>
      </w:r>
      <w:r>
        <w:rPr>
          <w:rFonts w:hint="eastAsia" w:ascii="仿宋_GB2312" w:hAnsi="仿宋_GB2312" w:eastAsia="仿宋_GB2312" w:cs="仿宋_GB2312"/>
          <w:spacing w:val="-11"/>
          <w:sz w:val="30"/>
          <w:szCs w:val="30"/>
        </w:rPr>
        <w:t>公民、法人或者其他组织从事特定水事活动，依法需要取得水行政许可的，应当直接向有水行政许可权的水行政许可实施机关提出申请。但是，本办法第三十三条第二款规定的情形除外。</w:t>
      </w:r>
      <w:r>
        <w:rPr>
          <w:rFonts w:hint="eastAsia" w:ascii="仿宋_GB2312" w:hAnsi="仿宋_GB2312" w:eastAsia="仿宋_GB2312" w:cs="仿宋_GB2312"/>
          <w:spacing w:val="-11"/>
          <w:sz w:val="30"/>
          <w:szCs w:val="30"/>
          <w:lang w:eastAsia="zh-CN"/>
        </w:rPr>
        <w:t>（</w:t>
      </w:r>
      <w:r>
        <w:rPr>
          <w:rFonts w:hint="eastAsia" w:ascii="仿宋_GB2312" w:hAnsi="仿宋_GB2312" w:eastAsia="仿宋_GB2312" w:cs="仿宋_GB2312"/>
          <w:spacing w:val="-11"/>
          <w:sz w:val="30"/>
          <w:szCs w:val="30"/>
          <w:lang w:val="en-US" w:eastAsia="zh-CN"/>
        </w:rPr>
        <w:t>第三十三条第二款    依照法律、法规、规章规定，应当先经下级水行政许可实施机关审查后，报送上级水行政许可实施机关决定的水行政许可，下级水行政许可实施机关应当按照本办法的规定受理和审查，并应当自受理之日起二十日内将审查意见和全部申请材料，直接报送上级水行政许可实施机关审查决定。上级水行政许可实施机关不得要求申请人重复提供申请材料，并应当自收到下级水行政许可实施机关报送的初步审查意见和全部申请材料之日起二十日内作出水行政许可决定。）</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pacing w:val="-11"/>
          <w:sz w:val="30"/>
          <w:szCs w:val="30"/>
        </w:rPr>
      </w:pPr>
      <w:r>
        <w:rPr>
          <w:rFonts w:hint="eastAsia" w:ascii="仿宋_GB2312" w:hAnsi="仿宋_GB2312" w:eastAsia="仿宋_GB2312" w:cs="仿宋_GB2312"/>
          <w:spacing w:val="-11"/>
          <w:sz w:val="30"/>
          <w:szCs w:val="30"/>
          <w:lang w:eastAsia="zh-CN"/>
        </w:rPr>
        <w:t>第五十八条</w:t>
      </w:r>
      <w:r>
        <w:rPr>
          <w:rFonts w:hint="eastAsia" w:ascii="仿宋_GB2312" w:hAnsi="仿宋_GB2312" w:eastAsia="仿宋_GB2312" w:cs="仿宋_GB2312"/>
          <w:spacing w:val="-11"/>
          <w:sz w:val="30"/>
          <w:szCs w:val="30"/>
          <w:lang w:val="en-US" w:eastAsia="zh-CN"/>
        </w:rPr>
        <w:t xml:space="preserve"> </w:t>
      </w:r>
      <w:r>
        <w:rPr>
          <w:rFonts w:hint="eastAsia" w:ascii="仿宋_GB2312" w:hAnsi="仿宋_GB2312" w:eastAsia="仿宋_GB2312" w:cs="仿宋_GB2312"/>
          <w:spacing w:val="-11"/>
          <w:sz w:val="30"/>
          <w:szCs w:val="30"/>
        </w:rPr>
        <w:t>公民、法人或者其他组织未经水行政许可，擅自从事依法应当取得水行政许可的活动的，水行政许可实施机关应当责令停止违法行为，并给予警告。当事人从事非经营活动的，可以处一千元以下罚款；当事人从事经营活动，有违法所得的，可以处违法所得三倍以下罚款，但是最高不得超过三万元，没有违法所得的，可以处一万元以下罚款，法律、法规另有规定的除外；构成犯罪的，依法追究刑事责任。</w:t>
      </w:r>
    </w:p>
    <w:p>
      <w:pPr>
        <w:numPr>
          <w:numId w:val="0"/>
        </w:numPr>
        <w:ind w:left="475"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6.</w:t>
      </w:r>
      <w:r>
        <w:rPr>
          <w:rFonts w:hint="eastAsia" w:ascii="仿宋_GB2312" w:hAnsi="仿宋_GB2312" w:eastAsia="仿宋_GB2312" w:cs="仿宋_GB2312"/>
          <w:b/>
          <w:bCs/>
          <w:sz w:val="30"/>
          <w:szCs w:val="30"/>
          <w:lang w:eastAsia="zh-CN"/>
        </w:rPr>
        <w:t>水行政许可事项</w:t>
      </w:r>
      <w:r>
        <w:rPr>
          <w:rFonts w:hint="eastAsia" w:ascii="仿宋_GB2312" w:hAnsi="仿宋_GB2312" w:eastAsia="仿宋_GB2312" w:cs="仿宋_GB2312"/>
          <w:b/>
          <w:bCs/>
          <w:sz w:val="30"/>
          <w:szCs w:val="30"/>
        </w:rPr>
        <w:t>：</w:t>
      </w:r>
    </w:p>
    <w:tbl>
      <w:tblPr>
        <w:tblStyle w:val="2"/>
        <w:tblW w:w="7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726" w:type="dxa"/>
            <w:shd w:val="clear" w:color="auto" w:fill="auto"/>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序号</w:t>
            </w:r>
          </w:p>
        </w:tc>
        <w:tc>
          <w:tcPr>
            <w:tcW w:w="6380" w:type="dxa"/>
            <w:shd w:val="clear" w:color="auto" w:fill="auto"/>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国家基本水文测站上下游建设影响水文监测工程的审批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水利工程质量检测单位资质认定（乙级）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3</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专用水文测站的审批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4</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国家基本水文测站设立和调整审批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5</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大中型水库移民安置规划（大纲）审批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6</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填堵原有河道沟叉、贮水湖塘洼淀，废除原有防洪围堤和围垦河流审查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7</w:t>
            </w:r>
          </w:p>
        </w:tc>
        <w:tc>
          <w:tcPr>
            <w:tcW w:w="6380"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城市建设填堵水域、废除围堤审核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8</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取水许可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9</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河道管理范围内建设项目工程建设方案审批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10</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河湖保护范围内建设项目和有关活动审批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11</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城镇污水排入排水管网许可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12</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因工程建设需要拆除、改动、迁移排水与污水处理设施审核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13</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因工程建设需要拆除、改动、迁移供水设施审核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14</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河道管理范围内有关活动（不含河道采砂）审批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15</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在大坝管理和保护范围内修建码头、渔塘许可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16</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水利基建项目初步设计文件审批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17</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水工程建设规划同意书审核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18</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不同行政区域边界水工程批准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19</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由于工程施工、设备维修等原因确需停止供水的审批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20</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停止供水、改（迁、拆）公共供水的审批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21</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利用堤顶、戗台兼做公路审批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22</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坝顶兼做公路审批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23</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规划水影响评价审查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24</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水影响评价审查</w:t>
            </w:r>
            <w:r>
              <w:rPr>
                <w:rFonts w:ascii="宋体" w:hAnsi="宋体" w:eastAsia="宋体" w:cs="Times New Roman"/>
                <w:kern w:val="0"/>
                <w:sz w:val="18"/>
                <w:szCs w:val="18"/>
                <w:highlight w:val="none"/>
              </w:rPr>
              <w:t>-</w:t>
            </w:r>
            <w:r>
              <w:rPr>
                <w:rFonts w:hint="eastAsia" w:ascii="宋体" w:hAnsi="宋体" w:eastAsia="宋体" w:cs="宋体"/>
                <w:kern w:val="0"/>
                <w:sz w:val="18"/>
                <w:szCs w:val="18"/>
                <w:highlight w:val="none"/>
              </w:rPr>
              <w:t>水影响评价登记表备案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25</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临时用水指标审批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26</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建设项目配套节水设施竣工验收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27</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水影响评价审查</w:t>
            </w:r>
            <w:r>
              <w:rPr>
                <w:rFonts w:ascii="宋体" w:hAnsi="宋体" w:eastAsia="宋体" w:cs="Times New Roman"/>
                <w:kern w:val="0"/>
                <w:sz w:val="18"/>
                <w:szCs w:val="18"/>
                <w:highlight w:val="none"/>
              </w:rPr>
              <w:t>-</w:t>
            </w:r>
            <w:r>
              <w:rPr>
                <w:rFonts w:hint="eastAsia" w:ascii="宋体" w:hAnsi="宋体" w:eastAsia="宋体" w:cs="宋体"/>
                <w:kern w:val="0"/>
                <w:sz w:val="18"/>
                <w:szCs w:val="18"/>
                <w:highlight w:val="none"/>
              </w:rPr>
              <w:t>土地公开交易市场取得土地开发权的企业投资项目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28</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水影响评价审查</w:t>
            </w:r>
            <w:r>
              <w:rPr>
                <w:rFonts w:ascii="宋体" w:hAnsi="宋体" w:eastAsia="宋体" w:cs="Times New Roman"/>
                <w:kern w:val="0"/>
                <w:sz w:val="18"/>
                <w:szCs w:val="18"/>
                <w:highlight w:val="none"/>
              </w:rPr>
              <w:t>-</w:t>
            </w:r>
            <w:r>
              <w:rPr>
                <w:rFonts w:hint="eastAsia" w:ascii="宋体" w:hAnsi="宋体" w:eastAsia="宋体" w:cs="宋体"/>
                <w:kern w:val="0"/>
                <w:sz w:val="18"/>
                <w:szCs w:val="18"/>
                <w:highlight w:val="none"/>
              </w:rPr>
              <w:t>其他项目审批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29</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建设项目节水设施方案审查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30</w:t>
            </w:r>
          </w:p>
        </w:tc>
        <w:tc>
          <w:tcPr>
            <w:tcW w:w="6380" w:type="dxa"/>
            <w:shd w:val="clear" w:color="auto" w:fill="auto"/>
            <w:vAlign w:val="center"/>
          </w:tcPr>
          <w:p>
            <w:pPr>
              <w:widowControl/>
              <w:jc w:val="left"/>
              <w:rPr>
                <w:rFonts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开凿机井批准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31</w:t>
            </w:r>
          </w:p>
        </w:tc>
        <w:tc>
          <w:tcPr>
            <w:tcW w:w="638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rPr>
              <w:t>占用农业灌溉水源、灌排工程设施审批</w:t>
            </w:r>
            <w:r>
              <w:rPr>
                <w:rFonts w:hint="eastAsia" w:ascii="宋体" w:hAnsi="宋体" w:cs="宋体"/>
                <w:kern w:val="0"/>
                <w:sz w:val="18"/>
                <w:szCs w:val="18"/>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6" w:type="dxa"/>
            <w:shd w:val="clear" w:color="auto" w:fill="auto"/>
            <w:vAlign w:val="center"/>
          </w:tcPr>
          <w:p>
            <w:pPr>
              <w:widowControl/>
              <w:jc w:val="center"/>
              <w:rPr>
                <w:rFonts w:ascii="宋体" w:hAnsi="宋体" w:eastAsia="宋体" w:cs="Times New Roman"/>
                <w:kern w:val="0"/>
                <w:sz w:val="18"/>
                <w:szCs w:val="18"/>
                <w:highlight w:val="none"/>
              </w:rPr>
            </w:pPr>
            <w:r>
              <w:rPr>
                <w:rFonts w:hint="eastAsia" w:ascii="宋体" w:hAnsi="宋体" w:eastAsia="宋体" w:cs="宋体"/>
                <w:kern w:val="0"/>
                <w:sz w:val="18"/>
                <w:szCs w:val="18"/>
                <w:highlight w:val="none"/>
              </w:rPr>
              <w:t>32</w:t>
            </w:r>
          </w:p>
        </w:tc>
        <w:tc>
          <w:tcPr>
            <w:tcW w:w="6380" w:type="dxa"/>
            <w:shd w:val="clear" w:color="auto" w:fill="auto"/>
            <w:vAlign w:val="center"/>
          </w:tcPr>
          <w:p>
            <w:pPr>
              <w:widowControl/>
              <w:jc w:val="left"/>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阻断、扩大或缩小原有排灌沟渠批准</w:t>
            </w:r>
            <w:r>
              <w:rPr>
                <w:rFonts w:hint="eastAsia" w:ascii="宋体" w:hAnsi="宋体" w:cs="宋体"/>
                <w:kern w:val="0"/>
                <w:sz w:val="18"/>
                <w:szCs w:val="18"/>
                <w:highlight w:val="none"/>
                <w:lang w:eastAsia="zh-CN"/>
              </w:rPr>
              <w:t>（区级）</w:t>
            </w:r>
          </w:p>
        </w:tc>
      </w:tr>
    </w:tbl>
    <w:p>
      <w:pPr>
        <w:numPr>
          <w:ilvl w:val="0"/>
          <w:numId w:val="0"/>
        </w:numPr>
        <w:rPr>
          <w:rFonts w:hint="default" w:ascii="仿宋_GB2312" w:hAnsi="仿宋_GB2312" w:eastAsia="仿宋_GB2312" w:cs="仿宋_GB2312"/>
          <w:b/>
          <w:bCs/>
          <w:sz w:val="32"/>
          <w:szCs w:val="32"/>
          <w:lang w:val="en-US" w:eastAsia="zh-CN"/>
        </w:rPr>
      </w:pP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F9463"/>
    <w:rsid w:val="00B174AD"/>
    <w:rsid w:val="00DB164E"/>
    <w:rsid w:val="0B3C1F40"/>
    <w:rsid w:val="12D939FB"/>
    <w:rsid w:val="177CF395"/>
    <w:rsid w:val="1C3844C4"/>
    <w:rsid w:val="1DA70494"/>
    <w:rsid w:val="1FFB2A5A"/>
    <w:rsid w:val="27ED55B3"/>
    <w:rsid w:val="2B3B7082"/>
    <w:rsid w:val="2EAC4B33"/>
    <w:rsid w:val="309960D3"/>
    <w:rsid w:val="30D11875"/>
    <w:rsid w:val="366F116A"/>
    <w:rsid w:val="3C731713"/>
    <w:rsid w:val="3CA2509A"/>
    <w:rsid w:val="3D7E6AFF"/>
    <w:rsid w:val="3DDE6D60"/>
    <w:rsid w:val="42B40114"/>
    <w:rsid w:val="51EF1632"/>
    <w:rsid w:val="52B020F8"/>
    <w:rsid w:val="5DBFB1F1"/>
    <w:rsid w:val="5F451F55"/>
    <w:rsid w:val="61DF9463"/>
    <w:rsid w:val="73F7D373"/>
    <w:rsid w:val="967E82DB"/>
    <w:rsid w:val="977C22E9"/>
    <w:rsid w:val="CFF51248"/>
    <w:rsid w:val="D7D9A544"/>
    <w:rsid w:val="F9FE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587</Words>
  <Characters>617</Characters>
  <Lines>4</Lines>
  <Paragraphs>1</Paragraphs>
  <TotalTime>0</TotalTime>
  <ScaleCrop>false</ScaleCrop>
  <LinksUpToDate>false</LinksUpToDate>
  <CharactersWithSpaces>630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2021-11-12T17:54:00Z</dcterms:created>
  <dc:creator>shuiwuju</dc:creator>
  <cp:lastModifiedBy>shuiwuju</cp:lastModifiedBy>
  <cp:lastPrinted>2021-12-02T17:42:00Z</cp:lastPrinted>
  <dcterms:modified xsi:type="dcterms:W3CDTF">2021-12-29T15:28:09Z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D5E1E18BF74B48B0AC9928BE49592FC6</vt:lpwstr>
  </property>
</Properties>
</file>