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C2328900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设计单位-1 是否根据勘察成果文件进行设计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设计单位是否根据勘察成果文件进行设计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eastAsia="仿宋_GB2312" w:cs="仿宋_GB2312"/>
          <w:sz w:val="32"/>
          <w:szCs w:val="32"/>
        </w:rPr>
        <w:t>《建设工程质量管理条例</w:t>
      </w:r>
      <w:r>
        <w:rPr>
          <w:rFonts w:hint="eastAsia" w:eastAsia="仿宋_GB2312" w:cs="仿宋_GB2312"/>
          <w:sz w:val="32"/>
          <w:szCs w:val="32"/>
          <w:lang w:eastAsia="zh-CN"/>
        </w:rPr>
        <w:t>》</w:t>
      </w:r>
    </w:p>
    <w:p>
      <w:pPr>
        <w:widowControl/>
        <w:suppressAutoHyphens/>
        <w:spacing w:line="600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bookmarkEnd w:id="0"/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eastAsia="仿宋_GB2312" w:cs="仿宋_GB2312"/>
          <w:b/>
          <w:bCs/>
          <w:sz w:val="32"/>
          <w:szCs w:val="32"/>
        </w:rPr>
        <w:t>二十一条</w:t>
      </w:r>
      <w:r>
        <w:rPr>
          <w:rFonts w:hint="eastAsia" w:eastAsia="仿宋_GB2312" w:cs="仿宋_GB2312"/>
          <w:sz w:val="32"/>
          <w:szCs w:val="32"/>
        </w:rPr>
        <w:tab/>
      </w:r>
      <w:r>
        <w:rPr>
          <w:rFonts w:hint="eastAsia" w:eastAsia="仿宋_GB2312" w:cs="仿宋_GB2312"/>
          <w:sz w:val="32"/>
          <w:szCs w:val="32"/>
        </w:rPr>
        <w:t>设计单位应当根据勘察成果文件进行建设工程设计。</w:t>
      </w:r>
    </w:p>
    <w:p>
      <w:pPr>
        <w:widowControl/>
        <w:suppressAutoHyphens/>
        <w:spacing w:line="600" w:lineRule="exact"/>
        <w:ind w:firstLine="642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eastAsia="仿宋_GB2312" w:cs="仿宋_GB2312"/>
          <w:sz w:val="32"/>
          <w:szCs w:val="32"/>
        </w:rPr>
        <w:t>《建设工程勘察设计管理条例》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第五</w:t>
      </w:r>
      <w:r>
        <w:rPr>
          <w:rFonts w:hint="eastAsia" w:eastAsia="仿宋_GB2312" w:cs="仿宋_GB2312"/>
          <w:b/>
          <w:bCs/>
          <w:sz w:val="32"/>
          <w:szCs w:val="32"/>
        </w:rPr>
        <w:t>条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第二款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建设工程勘察、设计单位必须依法进行建设工程勘察、设计，严格执行工程建设强制性标准，并对建设工程勘察、设计的质量负责。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4"/>
    <w:rsid w:val="00211605"/>
    <w:rsid w:val="00B3166F"/>
    <w:rsid w:val="00F22C84"/>
    <w:rsid w:val="2FBFE168"/>
    <w:rsid w:val="DFDDEC41"/>
    <w:rsid w:val="E5B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2021-12-12T10:30:00Z</dcterms:created>
  <dc:creator>OTEC-JW</dc:creator>
  <cp:lastModifiedBy>shuiwuju</cp:lastModifiedBy>
  <dcterms:modified xsi:type="dcterms:W3CDTF">2022-01-11T15:24:11Z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