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rPr>
          <w:rFonts w:hint="eastAsia" w:ascii="黑体" w:eastAsia="黑体"/>
        </w:rPr>
      </w:pPr>
      <w:r>
        <w:rPr>
          <w:rFonts w:hint="eastAsia" w:ascii="黑体" w:eastAsia="黑体"/>
        </w:rPr>
        <w:t>检查合格标准 004：</w:t>
      </w:r>
    </w:p>
    <w:p>
      <w:pPr>
        <w:pStyle w:val="2"/>
        <w:spacing w:before="0"/>
        <w:ind w:left="0"/>
        <w:rPr>
          <w:rFonts w:ascii="黑体"/>
        </w:rPr>
      </w:pPr>
    </w:p>
    <w:p>
      <w:pPr>
        <w:pStyle w:val="2"/>
        <w:spacing w:before="6"/>
        <w:ind w:left="0"/>
        <w:rPr>
          <w:rFonts w:ascii="黑体"/>
          <w:sz w:val="37"/>
        </w:rPr>
      </w:pPr>
    </w:p>
    <w:p>
      <w:pPr>
        <w:pStyle w:val="6"/>
        <w:numPr>
          <w:ilvl w:val="0"/>
          <w:numId w:val="1"/>
        </w:numPr>
        <w:tabs>
          <w:tab w:val="left" w:pos="1380"/>
        </w:tabs>
        <w:spacing w:before="1" w:after="0" w:line="350" w:lineRule="auto"/>
        <w:ind w:left="120" w:right="255" w:firstLine="640"/>
        <w:jc w:val="both"/>
        <w:rPr>
          <w:sz w:val="32"/>
        </w:rPr>
      </w:pPr>
      <w:r>
        <w:rPr>
          <w:b/>
          <w:spacing w:val="-27"/>
          <w:sz w:val="32"/>
        </w:rPr>
        <w:t>检查单：</w:t>
      </w:r>
      <w:r>
        <w:rPr>
          <w:spacing w:val="-17"/>
          <w:sz w:val="32"/>
        </w:rPr>
        <w:t>北京市交通委员会《网络预约出租汽车</w:t>
      </w:r>
      <w:r>
        <w:rPr>
          <w:sz w:val="32"/>
        </w:rPr>
        <w:t>（平台公司）经营服务检查单》</w:t>
      </w:r>
    </w:p>
    <w:p>
      <w:pPr>
        <w:pStyle w:val="6"/>
        <w:numPr>
          <w:ilvl w:val="0"/>
          <w:numId w:val="1"/>
        </w:numPr>
        <w:tabs>
          <w:tab w:val="left" w:pos="1380"/>
        </w:tabs>
        <w:spacing w:before="2" w:after="0" w:line="240" w:lineRule="auto"/>
        <w:ind w:left="1380" w:right="0" w:hanging="620"/>
        <w:jc w:val="both"/>
        <w:rPr>
          <w:sz w:val="32"/>
        </w:rPr>
      </w:pPr>
      <w:r>
        <w:rPr>
          <w:b/>
          <w:sz w:val="32"/>
        </w:rPr>
        <w:t>检查模块：</w:t>
      </w:r>
      <w:r>
        <w:rPr>
          <w:sz w:val="32"/>
        </w:rPr>
        <w:t>数字经济</w:t>
      </w:r>
    </w:p>
    <w:p>
      <w:pPr>
        <w:pStyle w:val="6"/>
        <w:numPr>
          <w:ilvl w:val="0"/>
          <w:numId w:val="1"/>
        </w:numPr>
        <w:tabs>
          <w:tab w:val="left" w:pos="1380"/>
        </w:tabs>
        <w:spacing w:before="190" w:after="0" w:line="240" w:lineRule="auto"/>
        <w:ind w:left="1380" w:right="0" w:hanging="620"/>
        <w:jc w:val="both"/>
        <w:rPr>
          <w:sz w:val="32"/>
        </w:rPr>
      </w:pPr>
      <w:r>
        <w:rPr>
          <w:b/>
          <w:sz w:val="32"/>
        </w:rPr>
        <w:t>检查项：</w:t>
      </w:r>
      <w:r>
        <w:rPr>
          <w:sz w:val="32"/>
        </w:rPr>
        <w:t>数字经济</w:t>
      </w:r>
    </w:p>
    <w:p>
      <w:pPr>
        <w:pStyle w:val="6"/>
        <w:numPr>
          <w:ilvl w:val="0"/>
          <w:numId w:val="1"/>
        </w:numPr>
        <w:tabs>
          <w:tab w:val="left" w:pos="1380"/>
        </w:tabs>
        <w:spacing w:before="190" w:after="0" w:line="350" w:lineRule="auto"/>
        <w:ind w:left="120" w:right="257" w:firstLine="640"/>
        <w:jc w:val="both"/>
        <w:rPr>
          <w:sz w:val="32"/>
        </w:rPr>
      </w:pPr>
      <w:r>
        <w:rPr>
          <w:b/>
          <w:sz w:val="32"/>
        </w:rPr>
        <w:t>检查内容：</w:t>
      </w:r>
      <w:r>
        <w:rPr>
          <w:sz w:val="32"/>
        </w:rPr>
        <w:t>经营企业是否按照有关部门的要求对法</w:t>
      </w:r>
      <w:r>
        <w:rPr>
          <w:spacing w:val="-3"/>
          <w:w w:val="95"/>
          <w:sz w:val="32"/>
        </w:rPr>
        <w:t xml:space="preserve">律、行政法规禁止发布或者传输的信息，采取停止传输、消 </w:t>
      </w:r>
      <w:r>
        <w:rPr>
          <w:spacing w:val="-3"/>
          <w:sz w:val="32"/>
        </w:rPr>
        <w:t>除等处置措施</w:t>
      </w:r>
    </w:p>
    <w:p>
      <w:pPr>
        <w:pStyle w:val="6"/>
        <w:numPr>
          <w:ilvl w:val="0"/>
          <w:numId w:val="1"/>
        </w:numPr>
        <w:tabs>
          <w:tab w:val="left" w:pos="1380"/>
        </w:tabs>
        <w:spacing w:before="5" w:after="0" w:line="240" w:lineRule="auto"/>
        <w:ind w:left="1380" w:right="0" w:hanging="620"/>
        <w:jc w:val="both"/>
        <w:rPr>
          <w:b/>
          <w:sz w:val="32"/>
        </w:rPr>
      </w:pPr>
      <w:r>
        <w:rPr>
          <w:b/>
          <w:sz w:val="32"/>
        </w:rPr>
        <w:t>检查标准：</w:t>
      </w:r>
    </w:p>
    <w:p>
      <w:pPr>
        <w:pStyle w:val="6"/>
        <w:numPr>
          <w:ilvl w:val="0"/>
          <w:numId w:val="2"/>
        </w:numPr>
        <w:tabs>
          <w:tab w:val="left" w:pos="1561"/>
        </w:tabs>
        <w:spacing w:before="190" w:after="0" w:line="240" w:lineRule="auto"/>
        <w:ind w:left="1560" w:right="0" w:hanging="801"/>
        <w:jc w:val="left"/>
        <w:rPr>
          <w:sz w:val="32"/>
        </w:rPr>
      </w:pPr>
      <w:r>
        <w:rPr>
          <w:spacing w:val="-2"/>
          <w:sz w:val="32"/>
        </w:rPr>
        <w:t>依据名称：《中华人民共和</w:t>
      </w:r>
      <w:r>
        <w:rPr>
          <w:rFonts w:hint="eastAsia"/>
          <w:spacing w:val="-2"/>
          <w:sz w:val="32"/>
          <w:lang w:val="en-US" w:eastAsia="zh-CN"/>
        </w:rPr>
        <w:t>国</w:t>
      </w:r>
      <w:bookmarkStart w:id="0" w:name="_GoBack"/>
      <w:bookmarkEnd w:id="0"/>
      <w:r>
        <w:rPr>
          <w:spacing w:val="-2"/>
          <w:sz w:val="32"/>
        </w:rPr>
        <w:t>网络安全法》</w:t>
      </w:r>
      <w:r>
        <w:rPr>
          <w:sz w:val="32"/>
        </w:rPr>
        <w:t>（2017）</w:t>
      </w:r>
    </w:p>
    <w:p>
      <w:pPr>
        <w:pStyle w:val="6"/>
        <w:numPr>
          <w:ilvl w:val="0"/>
          <w:numId w:val="2"/>
        </w:numPr>
        <w:tabs>
          <w:tab w:val="left" w:pos="1561"/>
        </w:tabs>
        <w:spacing w:before="190" w:after="0" w:line="240" w:lineRule="auto"/>
        <w:ind w:left="1560" w:right="0" w:hanging="801"/>
        <w:jc w:val="left"/>
        <w:rPr>
          <w:sz w:val="32"/>
        </w:rPr>
      </w:pPr>
      <w:r>
        <w:rPr>
          <w:sz w:val="32"/>
        </w:rPr>
        <w:t>依据条款：</w:t>
      </w:r>
    </w:p>
    <w:p>
      <w:pPr>
        <w:pStyle w:val="2"/>
        <w:spacing w:before="137" w:line="364" w:lineRule="auto"/>
        <w:ind w:right="257" w:firstLine="640"/>
        <w:jc w:val="both"/>
      </w:pPr>
      <w:r>
        <w:rPr>
          <w:b/>
          <w:spacing w:val="8"/>
        </w:rPr>
        <w:t xml:space="preserve">第五十条 </w:t>
      </w:r>
      <w:r>
        <w:rPr>
          <w:spacing w:val="13"/>
        </w:rPr>
        <w:t>国家网信部门和有关部门依法履行网络信</w:t>
      </w:r>
      <w:r>
        <w:t>息安全监督管理职责，发现法律、行政法规禁止发布或者传</w:t>
      </w:r>
      <w:r>
        <w:rPr>
          <w:spacing w:val="-3"/>
        </w:rPr>
        <w:t>输的信息的，应当要求网络运营者停止传输，采取消除等处</w:t>
      </w:r>
      <w:r>
        <w:rPr>
          <w:spacing w:val="-5"/>
        </w:rPr>
        <w:t>置措施，保存有关记录；对来源于中华人民共和国境外的上</w:t>
      </w:r>
      <w:r>
        <w:rPr>
          <w:spacing w:val="-6"/>
        </w:rPr>
        <w:t>述信息，应当通知有关机构采取技术措施和其他必要措施阻断传播。</w:t>
      </w:r>
    </w:p>
    <w:sectPr>
      <w:type w:val="continuous"/>
      <w:pgSz w:w="11910" w:h="16840"/>
      <w:pgMar w:top="150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560" w:hanging="800"/>
        <w:jc w:val="left"/>
      </w:pPr>
      <w:rPr>
        <w:rFonts w:hint="default" w:ascii="仿宋_GB2312" w:hAnsi="仿宋_GB2312" w:eastAsia="仿宋_GB2312" w:cs="仿宋_GB2312"/>
        <w:spacing w:val="-3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72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5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97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0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35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48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0" w:hanging="80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620"/>
        <w:jc w:val="left"/>
      </w:pPr>
      <w:rPr>
        <w:rFonts w:hint="default"/>
        <w:spacing w:val="0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6" w:hanging="6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3" w:hanging="6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6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6" w:hanging="6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3" w:hanging="6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9" w:hanging="6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6" w:hanging="6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2" w:hanging="6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2ZkMmY5Mjg2MjA5YzM3MTdmOGYyZTlmMmFjMzhlOTgifQ=="/>
  </w:docVars>
  <w:rsids>
    <w:rsidRoot w:val="00000000"/>
    <w:rsid w:val="2C015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90"/>
      <w:ind w:left="1380" w:hanging="620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281</Characters>
  <TotalTime>0</TotalTime>
  <ScaleCrop>false</ScaleCrop>
  <LinksUpToDate>false</LinksUpToDate>
  <CharactersWithSpaces>284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2022-05-07T17:13:00Z</dcterms:created>
  <dc:creator>123</dc:creator>
  <cp:lastModifiedBy>微信用户</cp:lastModifiedBy>
  <dcterms:modified xsi:type="dcterms:W3CDTF">2022-05-07T17:14:09Z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2022-05-07T00:00:00Z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87180831ABE34C24ACDD701F465251B3</vt:lpwstr>
  </property>
</Properties>
</file>