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/>
          <w:lang w:val="en-US"/>
        </w:rPr>
      </w:pPr>
      <w:r>
        <w:rPr>
          <w:rFonts w:hint="eastAsia" w:eastAsia="方正小标宋简体" w:cstheme="minorBidi"/>
          <w:kern w:val="44"/>
          <w:sz w:val="44"/>
          <w:szCs w:val="24"/>
          <w:lang w:val="en-US" w:eastAsia="zh-CN" w:bidi="ar-SA"/>
        </w:rPr>
        <w:t>跨区作业证</w:t>
      </w:r>
      <w:r>
        <w:rPr>
          <w:rFonts w:hint="eastAsia" w:eastAsia="方正小标宋简体" w:asciiTheme="minorAscii" w:hAnsiTheme="minorAscii" w:cstheme="minorBidi"/>
          <w:kern w:val="44"/>
          <w:sz w:val="44"/>
          <w:szCs w:val="24"/>
          <w:lang w:val="en-US" w:eastAsia="zh-CN" w:bidi="ar-SA"/>
        </w:rPr>
        <w:t>的检查标准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一、检查对象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跨区作业的联合收割机驾驶人员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二、检查</w:t>
      </w:r>
      <w:r>
        <w:rPr>
          <w:rFonts w:hint="eastAsia"/>
          <w:highlight w:val="none"/>
          <w:lang w:val="en-US" w:eastAsia="zh-CN"/>
        </w:rPr>
        <w:t>方式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现场检查《联合收割机跨区收获作业证》</w:t>
      </w:r>
    </w:p>
    <w:p>
      <w:pPr>
        <w:bidi w:val="0"/>
        <w:ind w:left="320" w:leftChars="100"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系统查询《联合收割机跨区收获作业证》</w:t>
      </w:r>
    </w:p>
    <w:p>
      <w:pPr>
        <w:bidi w:val="0"/>
        <w:ind w:left="320" w:leftChars="100"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询问联合收割机驾驶人员。</w:t>
      </w:r>
    </w:p>
    <w:p>
      <w:pPr>
        <w:pStyle w:val="4"/>
        <w:tabs>
          <w:tab w:val="left" w:pos="42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三、判定标准</w:t>
      </w:r>
    </w:p>
    <w:p>
      <w:pPr>
        <w:bidi w:val="0"/>
      </w:pPr>
      <w:r>
        <w:rPr>
          <w:rFonts w:hint="eastAsia"/>
          <w:lang w:val="en-US" w:eastAsia="zh-CN"/>
        </w:rPr>
        <w:t>存在以下情形之一的，检查项结果为“发现问题”，应当责令改正，并立案调查。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1.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跨区作业人员持有的</w:t>
      </w:r>
      <w:r>
        <w:rPr>
          <w:rFonts w:hint="eastAsia"/>
          <w:highlight w:val="none"/>
          <w:lang w:val="en-US" w:eastAsia="zh-CN"/>
        </w:rPr>
        <w:t>《联</w:t>
      </w:r>
      <w:r>
        <w:rPr>
          <w:rFonts w:hint="eastAsia"/>
          <w:lang w:val="en-US" w:eastAsia="zh-CN"/>
        </w:rPr>
        <w:t>合收割机跨区收获作业证》系假冒的</w:t>
      </w:r>
    </w:p>
    <w:p>
      <w:pPr>
        <w:pStyle w:val="4"/>
        <w:tabs>
          <w:tab w:val="left" w:pos="42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四、说明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1.</w:t>
      </w:r>
      <w:r>
        <w:rPr>
          <w:rFonts w:hint="eastAsia"/>
          <w:lang w:val="en-US" w:eastAsia="zh-CN"/>
        </w:rPr>
        <w:t>联合收割机跨区作业，是指驾驶操作各类联合收割机跨越县级以上行政区域（邻县除外）进行小麦、水稻、玉米等农作物收获作业的活动。</w:t>
      </w:r>
    </w:p>
    <w:p>
      <w:pPr>
        <w:pStyle w:val="4"/>
        <w:tabs>
          <w:tab w:val="left" w:pos="42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五、附件</w:t>
      </w:r>
    </w:p>
    <w:p>
      <w:pPr>
        <w:spacing w:line="520" w:lineRule="exact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" w:eastAsia="zh-CN"/>
        </w:rPr>
        <w:t>《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联合收割机跨区作业管理办法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》有关规定</w:t>
      </w:r>
    </w:p>
    <w:p>
      <w:pPr>
        <w:pStyle w:val="7"/>
        <w:topLinePunct/>
        <w:spacing w:line="412" w:lineRule="exact"/>
        <w:ind w:firstLine="482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第十一条  从事跨区作业的联合收割机，机主可向当地县级以上农机管理部门申</w:t>
      </w:r>
      <w:bookmarkStart w:id="0" w:name="_GoBack"/>
      <w:bookmarkEnd w:id="0"/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领《联合收割机跨区收获作业证》（以下简称《作业证》）。对符合条件的，农机管理部门免费发放《作业证》，并逐级向农业部登记备案。</w:t>
      </w:r>
    </w:p>
    <w:p>
      <w:pPr>
        <w:pStyle w:val="7"/>
        <w:topLinePunct/>
        <w:spacing w:line="412" w:lineRule="exact"/>
        <w:ind w:firstLine="482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第十二条  申领《作业证》的联合收割机应当具备以下条件：</w:t>
      </w:r>
    </w:p>
    <w:p>
      <w:pPr>
        <w:pStyle w:val="7"/>
        <w:topLinePunct/>
        <w:spacing w:line="412" w:lineRule="exact"/>
        <w:ind w:firstLine="48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（一）具有农机监理机构核发的有效号牌和行驶证；</w:t>
      </w:r>
    </w:p>
    <w:p>
      <w:pPr>
        <w:pStyle w:val="7"/>
        <w:topLinePunct/>
        <w:spacing w:line="412" w:lineRule="exact"/>
        <w:ind w:firstLine="48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（二）参加跨区作业队；</w:t>
      </w:r>
    </w:p>
    <w:p>
      <w:pPr>
        <w:pStyle w:val="7"/>
        <w:topLinePunct/>
        <w:spacing w:line="412" w:lineRule="exact"/>
        <w:ind w:firstLine="48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（三）省级农机管理部门规定的其他条件。</w:t>
      </w:r>
    </w:p>
    <w:p>
      <w:pPr>
        <w:spacing w:line="52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第十三条《作业证》由农业部统一制作，全国范围内使用，当年有效。严禁涂改、转借、伪造和倒卖《作业证》。</w:t>
      </w:r>
    </w:p>
    <w:p>
      <w:pPr>
        <w:pStyle w:val="7"/>
        <w:topLinePunct/>
        <w:spacing w:line="412" w:lineRule="exact"/>
        <w:ind w:firstLine="48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第三十条  持假冒《作业证》或扰乱跨区作业秩序的，由县级以上农机管理部门责令停止违法行为，纳入当地农机管理部门统一管理，可并处50元以上100元以下的罚款；情节严重的，可并处100元以上200元以下的罚款。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9539C"/>
    <w:rsid w:val="00A65B58"/>
    <w:rsid w:val="139F729A"/>
    <w:rsid w:val="155D2258"/>
    <w:rsid w:val="1EA44145"/>
    <w:rsid w:val="21515F6B"/>
    <w:rsid w:val="33BE796C"/>
    <w:rsid w:val="379A4C50"/>
    <w:rsid w:val="3F4760C8"/>
    <w:rsid w:val="42A9539C"/>
    <w:rsid w:val="4B3F3D82"/>
    <w:rsid w:val="4B57A526"/>
    <w:rsid w:val="4CBC1C7C"/>
    <w:rsid w:val="505452A8"/>
    <w:rsid w:val="52414241"/>
    <w:rsid w:val="553F3158"/>
    <w:rsid w:val="5C480B90"/>
    <w:rsid w:val="BB7C91A9"/>
    <w:rsid w:val="BFFA6AE9"/>
    <w:rsid w:val="D7F7EA51"/>
    <w:rsid w:val="DEEF08D5"/>
    <w:rsid w:val="F9EA6E7F"/>
    <w:rsid w:val="FA7BE2AD"/>
    <w:rsid w:val="FEFE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left="640" w:leftChars="200" w:right="640" w:rightChars="200"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40" w:lineRule="exact"/>
      <w:outlineLvl w:val="2"/>
    </w:pPr>
    <w:rPr>
      <w:rFonts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40" w:lineRule="exact"/>
      <w:outlineLvl w:val="3"/>
    </w:pPr>
    <w:rPr>
      <w:rFonts w:ascii="Arial" w:hAnsi="Arial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  <w:style w:type="paragraph" w:styleId="7">
    <w:name w:val="Normal Indent"/>
    <w:basedOn w:val="1"/>
    <w:qFormat/>
    <w:uiPriority w:val="0"/>
    <w:pPr>
      <w:spacing w:beforeLines="0" w:afterLines="0" w:line="240" w:lineRule="auto"/>
      <w:ind w:firstLine="420" w:firstLineChars="200"/>
    </w:pPr>
    <w:rPr>
      <w:rFonts w:ascii="宋体" w:hAnsi="宋体" w:eastAsia="宋体" w:cs="Times New Roman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2021-12-26T22:11:00Z</dcterms:created>
  <dc:creator>gong</dc:creator>
  <cp:lastModifiedBy>nyncj</cp:lastModifiedBy>
  <dcterms:modified xsi:type="dcterms:W3CDTF">2022-01-28T09:06:44Z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3888F2A8A29644BD82C41EF3FA8BE7C2</vt:lpwstr>
  </property>
</Properties>
</file>