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autoSpaceDE/>
        <w:autoSpaceDN/>
        <w:bidi w:val="0"/>
        <w:adjustRightInd/>
        <w:snapToGrid/>
        <w:spacing w:before="0" w:beforeAutospacing="0" w:after="0" w:afterAutospacing="0" w:line="560" w:lineRule="exact"/>
        <w:ind w:left="0" w:right="0" w:firstLine="0"/>
        <w:jc w:val="center"/>
        <w:textAlignment w:val="auto"/>
        <w:rPr>
          <w:rFonts w:hint="eastAsia" w:eastAsia="方正小标宋简体" w:asciiTheme="minorAscii" w:hAnsiTheme="minorAscii" w:cstheme="minorBidi"/>
          <w:kern w:val="44"/>
          <w:sz w:val="44"/>
          <w:szCs w:val="24"/>
          <w:lang w:val="en-US" w:eastAsia="zh-CN" w:bidi="ar-SA"/>
        </w:rPr>
      </w:pPr>
      <w:r>
        <w:rPr>
          <w:rFonts w:hint="eastAsia" w:eastAsia="方正小标宋简体" w:asciiTheme="minorAscii" w:hAnsiTheme="minorAscii" w:cstheme="minorBidi"/>
          <w:kern w:val="44"/>
          <w:sz w:val="44"/>
          <w:szCs w:val="24"/>
          <w:lang w:val="en-US" w:eastAsia="zh-CN" w:bidi="ar-SA"/>
        </w:rPr>
        <w:t>中介服务组织配备相应的技术人员的</w:t>
      </w:r>
    </w:p>
    <w:p>
      <w:pPr>
        <w:pStyle w:val="8"/>
        <w:keepNext w:val="0"/>
        <w:keepLines w:val="0"/>
        <w:pageBreakBefore w:val="0"/>
        <w:widowControl/>
        <w:suppressLineNumbers w:val="0"/>
        <w:kinsoku/>
        <w:wordWrap/>
        <w:overflowPunct/>
        <w:autoSpaceDE/>
        <w:autoSpaceDN/>
        <w:bidi w:val="0"/>
        <w:adjustRightInd/>
        <w:snapToGrid/>
        <w:spacing w:before="0" w:beforeAutospacing="0" w:after="0" w:afterAutospacing="0" w:line="560" w:lineRule="exact"/>
        <w:ind w:left="0" w:right="0" w:firstLine="0"/>
        <w:jc w:val="center"/>
        <w:textAlignment w:val="auto"/>
        <w:rPr>
          <w:rFonts w:hint="default" w:eastAsia="方正小标宋简体" w:asciiTheme="minorAscii" w:hAnsiTheme="minorAscii" w:cstheme="minorBidi"/>
          <w:kern w:val="44"/>
          <w:sz w:val="44"/>
          <w:szCs w:val="24"/>
          <w:lang w:val="en-US" w:eastAsia="zh-CN" w:bidi="ar-SA"/>
        </w:rPr>
      </w:pPr>
      <w:r>
        <w:rPr>
          <w:rFonts w:hint="eastAsia" w:eastAsia="方正小标宋简体" w:asciiTheme="minorAscii" w:hAnsiTheme="minorAscii" w:cstheme="minorBidi"/>
          <w:kern w:val="44"/>
          <w:sz w:val="44"/>
          <w:szCs w:val="24"/>
          <w:lang w:val="en-US" w:eastAsia="zh-CN" w:bidi="ar-SA"/>
        </w:rPr>
        <w:t>检查标准</w:t>
      </w:r>
    </w:p>
    <w:p>
      <w:pPr>
        <w:keepNext w:val="0"/>
        <w:keepLines w:val="0"/>
        <w:pageBreakBefore w:val="0"/>
        <w:kinsoku/>
        <w:wordWrap/>
        <w:overflowPunct/>
        <w:autoSpaceDE/>
        <w:autoSpaceDN/>
        <w:bidi w:val="0"/>
        <w:adjustRightInd/>
        <w:snapToGrid/>
        <w:spacing w:line="560" w:lineRule="exact"/>
        <w:textAlignment w:val="auto"/>
        <w:rPr>
          <w:rFonts w:hint="eastAsia"/>
        </w:rPr>
      </w:pPr>
    </w:p>
    <w:p>
      <w:pPr>
        <w:pStyle w:val="4"/>
        <w:keepNext w:val="0"/>
        <w:keepLines w:val="0"/>
        <w:pageBreakBefore w:val="0"/>
        <w:widowControl w:val="0"/>
        <w:tabs>
          <w:tab w:val="left" w:pos="420"/>
        </w:tabs>
        <w:kinsoku/>
        <w:wordWrap/>
        <w:overflowPunct/>
        <w:topLinePunct w:val="0"/>
        <w:autoSpaceDE/>
        <w:autoSpaceDN/>
        <w:bidi w:val="0"/>
        <w:adjustRightInd/>
        <w:snapToGrid/>
        <w:spacing w:before="157" w:beforeLines="50" w:after="157" w:afterLines="50" w:line="560" w:lineRule="exact"/>
        <w:textAlignment w:val="auto"/>
        <w:rPr>
          <w:rFonts w:hint="eastAsia"/>
          <w:lang w:val="en-US" w:eastAsia="zh-CN"/>
        </w:rPr>
      </w:pPr>
      <w:r>
        <w:rPr>
          <w:rFonts w:hint="eastAsia"/>
          <w:lang w:val="en-US" w:eastAsia="zh-CN"/>
        </w:rPr>
        <w:t>一、检查对象</w:t>
      </w:r>
    </w:p>
    <w:p>
      <w:pPr>
        <w:keepNext w:val="0"/>
        <w:keepLines w:val="0"/>
        <w:pageBreakBefore w:val="0"/>
        <w:widowControl w:val="0"/>
        <w:kinsoku/>
        <w:wordWrap/>
        <w:overflowPunct/>
        <w:autoSpaceDE/>
        <w:autoSpaceDN/>
        <w:bidi w:val="0"/>
        <w:adjustRightInd/>
        <w:snapToGrid/>
        <w:spacing w:line="560" w:lineRule="exact"/>
        <w:textAlignment w:val="auto"/>
        <w:rPr>
          <w:rFonts w:hint="default"/>
          <w:lang w:val="en-US" w:eastAsia="zh-CN"/>
        </w:rPr>
      </w:pPr>
      <w:r>
        <w:rPr>
          <w:rFonts w:hint="eastAsia"/>
          <w:lang w:val="en-US" w:eastAsia="zh-CN"/>
        </w:rPr>
        <w:t>跨区作业的中介服务组织</w:t>
      </w:r>
    </w:p>
    <w:p>
      <w:pPr>
        <w:pStyle w:val="4"/>
        <w:keepNext w:val="0"/>
        <w:keepLines w:val="0"/>
        <w:pageBreakBefore w:val="0"/>
        <w:widowControl w:val="0"/>
        <w:tabs>
          <w:tab w:val="left" w:pos="420"/>
        </w:tabs>
        <w:kinsoku/>
        <w:wordWrap/>
        <w:overflowPunct/>
        <w:topLinePunct w:val="0"/>
        <w:autoSpaceDE/>
        <w:autoSpaceDN/>
        <w:bidi w:val="0"/>
        <w:adjustRightInd/>
        <w:snapToGrid/>
        <w:spacing w:before="157" w:beforeLines="50" w:after="157" w:afterLines="50" w:line="560" w:lineRule="exact"/>
        <w:textAlignment w:val="auto"/>
        <w:rPr>
          <w:rFonts w:hint="eastAsia"/>
          <w:lang w:val="en-US" w:eastAsia="zh-CN"/>
        </w:rPr>
      </w:pPr>
      <w:r>
        <w:rPr>
          <w:rFonts w:hint="eastAsia"/>
          <w:lang w:val="en-US" w:eastAsia="zh-CN"/>
        </w:rPr>
        <w:t>二、检查</w:t>
      </w:r>
      <w:r>
        <w:rPr>
          <w:rFonts w:hint="eastAsia"/>
          <w:highlight w:val="none"/>
          <w:lang w:val="en-US" w:eastAsia="zh-CN"/>
        </w:rPr>
        <w:t>方式</w:t>
      </w:r>
    </w:p>
    <w:p>
      <w:pPr>
        <w:keepNext w:val="0"/>
        <w:keepLines w:val="0"/>
        <w:pageBreakBefore w:val="0"/>
        <w:widowControl w:val="0"/>
        <w:kinsoku/>
        <w:wordWrap/>
        <w:overflowPunct/>
        <w:autoSpaceDE/>
        <w:autoSpaceDN/>
        <w:bidi w:val="0"/>
        <w:adjustRightInd/>
        <w:snapToGrid/>
        <w:spacing w:line="560" w:lineRule="exact"/>
        <w:textAlignment w:val="auto"/>
        <w:rPr>
          <w:rFonts w:hint="eastAsia"/>
          <w:lang w:val="en-US" w:eastAsia="zh-CN"/>
        </w:rPr>
      </w:pPr>
      <w:r>
        <w:rPr>
          <w:rFonts w:hint="eastAsia"/>
          <w:lang w:val="en-US" w:eastAsia="zh-CN"/>
        </w:rPr>
        <w:t>现场检查中介服务组织</w:t>
      </w:r>
    </w:p>
    <w:p>
      <w:pPr>
        <w:keepNext w:val="0"/>
        <w:keepLines w:val="0"/>
        <w:pageBreakBefore w:val="0"/>
        <w:widowControl w:val="0"/>
        <w:kinsoku/>
        <w:wordWrap/>
        <w:overflowPunct/>
        <w:autoSpaceDE/>
        <w:autoSpaceDN/>
        <w:bidi w:val="0"/>
        <w:adjustRightInd/>
        <w:snapToGrid/>
        <w:spacing w:line="560" w:lineRule="exact"/>
        <w:ind w:left="320" w:leftChars="100" w:firstLine="320" w:firstLineChars="100"/>
        <w:textAlignment w:val="auto"/>
        <w:rPr>
          <w:rFonts w:hint="eastAsia"/>
          <w:lang w:val="en-US" w:eastAsia="zh-CN"/>
        </w:rPr>
      </w:pPr>
      <w:r>
        <w:rPr>
          <w:rFonts w:hint="eastAsia"/>
          <w:lang w:val="en-US" w:eastAsia="zh-CN"/>
        </w:rPr>
        <w:t>询问中介服务组织负责人或联合收割机驾驶人员。</w:t>
      </w:r>
    </w:p>
    <w:p>
      <w:pPr>
        <w:pStyle w:val="4"/>
        <w:keepNext w:val="0"/>
        <w:keepLines w:val="0"/>
        <w:pageBreakBefore w:val="0"/>
        <w:widowControl w:val="0"/>
        <w:tabs>
          <w:tab w:val="left" w:pos="420"/>
        </w:tabs>
        <w:kinsoku/>
        <w:wordWrap/>
        <w:overflowPunct/>
        <w:topLinePunct w:val="0"/>
        <w:autoSpaceDE/>
        <w:autoSpaceDN/>
        <w:bidi w:val="0"/>
        <w:adjustRightInd/>
        <w:snapToGrid/>
        <w:spacing w:before="157" w:beforeLines="50" w:after="157" w:afterLines="50" w:line="560" w:lineRule="exact"/>
        <w:textAlignment w:val="auto"/>
        <w:rPr>
          <w:rFonts w:hint="default"/>
          <w:lang w:val="en-US" w:eastAsia="zh-CN"/>
        </w:rPr>
      </w:pPr>
      <w:r>
        <w:rPr>
          <w:rFonts w:hint="eastAsia"/>
          <w:lang w:val="en-US" w:eastAsia="zh-CN"/>
        </w:rPr>
        <w:t>三、判定标准</w:t>
      </w:r>
    </w:p>
    <w:p>
      <w:pPr>
        <w:keepNext w:val="0"/>
        <w:keepLines w:val="0"/>
        <w:pageBreakBefore w:val="0"/>
        <w:widowControl w:val="0"/>
        <w:kinsoku/>
        <w:wordWrap/>
        <w:overflowPunct/>
        <w:autoSpaceDE/>
        <w:autoSpaceDN/>
        <w:bidi w:val="0"/>
        <w:adjustRightInd/>
        <w:snapToGrid/>
        <w:spacing w:line="560" w:lineRule="exact"/>
        <w:textAlignment w:val="auto"/>
      </w:pPr>
      <w:r>
        <w:rPr>
          <w:rFonts w:hint="eastAsia"/>
          <w:lang w:val="en-US" w:eastAsia="zh-CN"/>
        </w:rPr>
        <w:t>存在以下情形之一的，检查项结果为“发现问题”，应当责令改正，并立案调查。</w:t>
      </w:r>
    </w:p>
    <w:p>
      <w:pPr>
        <w:keepNext w:val="0"/>
        <w:keepLines w:val="0"/>
        <w:pageBreakBefore w:val="0"/>
        <w:widowControl w:val="0"/>
        <w:kinsoku/>
        <w:wordWrap/>
        <w:overflowPunct/>
        <w:autoSpaceDE/>
        <w:autoSpaceDN/>
        <w:bidi w:val="0"/>
        <w:adjustRightInd/>
        <w:snapToGrid/>
        <w:spacing w:line="560" w:lineRule="exact"/>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cs="仿宋_GB2312"/>
          <w:kern w:val="2"/>
          <w:sz w:val="32"/>
          <w:szCs w:val="32"/>
          <w:lang w:val="en-US" w:eastAsia="zh-CN" w:bidi="ar-SA"/>
        </w:rPr>
        <w:t>跨区</w:t>
      </w:r>
      <w:r>
        <w:rPr>
          <w:rFonts w:hint="eastAsia"/>
          <w:lang w:val="en-US" w:eastAsia="zh-CN"/>
        </w:rPr>
        <w:t>作业中介服务组织不配备相应的技术人员的行为</w:t>
      </w:r>
    </w:p>
    <w:p>
      <w:pPr>
        <w:pStyle w:val="4"/>
        <w:keepNext w:val="0"/>
        <w:keepLines w:val="0"/>
        <w:pageBreakBefore w:val="0"/>
        <w:widowControl w:val="0"/>
        <w:tabs>
          <w:tab w:val="left" w:pos="420"/>
        </w:tabs>
        <w:kinsoku/>
        <w:wordWrap/>
        <w:overflowPunct/>
        <w:topLinePunct w:val="0"/>
        <w:autoSpaceDE/>
        <w:autoSpaceDN/>
        <w:bidi w:val="0"/>
        <w:adjustRightInd/>
        <w:snapToGrid/>
        <w:spacing w:before="157" w:beforeLines="50" w:after="157" w:afterLines="50" w:line="560" w:lineRule="exact"/>
        <w:textAlignment w:val="auto"/>
        <w:rPr>
          <w:rFonts w:hint="eastAsia"/>
          <w:lang w:val="en-US" w:eastAsia="zh-CN"/>
        </w:rPr>
      </w:pPr>
      <w:r>
        <w:rPr>
          <w:rFonts w:hint="eastAsia"/>
          <w:lang w:val="en-US" w:eastAsia="zh-CN"/>
        </w:rPr>
        <w:t>四、说明</w:t>
      </w:r>
    </w:p>
    <w:p>
      <w:pPr>
        <w:keepNext w:val="0"/>
        <w:keepLines w:val="0"/>
        <w:pageBreakBefore w:val="0"/>
        <w:widowControl w:val="0"/>
        <w:kinsoku/>
        <w:wordWrap/>
        <w:overflowPunct/>
        <w:autoSpaceDE/>
        <w:autoSpaceDN/>
        <w:bidi w:val="0"/>
        <w:adjustRightInd/>
        <w:snapToGrid/>
        <w:spacing w:line="560" w:lineRule="exact"/>
        <w:textAlignment w:val="auto"/>
        <w:rPr>
          <w:rFonts w:hint="eastAsia"/>
          <w:lang w:val="en-US" w:eastAsia="zh-CN"/>
        </w:rPr>
      </w:pP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联合</w:t>
      </w:r>
      <w:r>
        <w:rPr>
          <w:rFonts w:hint="eastAsia"/>
          <w:lang w:val="en-US" w:eastAsia="zh-CN"/>
        </w:rPr>
        <w:t>收割机跨区作业，是指驾驶操作各类联合收割机跨越县级以上行政区域（邻县除外）进行小麦、水稻、玉米等农作物收获作业的活动。</w:t>
      </w:r>
    </w:p>
    <w:p>
      <w:pPr>
        <w:pStyle w:val="7"/>
        <w:keepNext w:val="0"/>
        <w:keepLines w:val="0"/>
        <w:pageBreakBefore w:val="0"/>
        <w:widowControl w:val="0"/>
        <w:kinsoku/>
        <w:wordWrap/>
        <w:overflowPunct/>
        <w:topLinePunct/>
        <w:autoSpaceDE/>
        <w:autoSpaceDN/>
        <w:bidi w:val="0"/>
        <w:adjustRightInd/>
        <w:snapToGrid/>
        <w:spacing w:line="560" w:lineRule="exact"/>
        <w:ind w:firstLine="480"/>
        <w:textAlignment w:val="auto"/>
        <w:rPr>
          <w:rFonts w:hint="eastAsia"/>
          <w:lang w:eastAsia="zh-CN"/>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跨区作业中介服务组织，是指组织联合收割机外出作业或者引进联合收割机作业的单位。</w:t>
      </w:r>
    </w:p>
    <w:p>
      <w:pPr>
        <w:pStyle w:val="4"/>
        <w:keepNext w:val="0"/>
        <w:keepLines w:val="0"/>
        <w:pageBreakBefore w:val="0"/>
        <w:widowControl w:val="0"/>
        <w:tabs>
          <w:tab w:val="left" w:pos="420"/>
        </w:tabs>
        <w:kinsoku/>
        <w:wordWrap/>
        <w:overflowPunct/>
        <w:topLinePunct w:val="0"/>
        <w:autoSpaceDE/>
        <w:autoSpaceDN/>
        <w:bidi w:val="0"/>
        <w:adjustRightInd/>
        <w:snapToGrid/>
        <w:spacing w:before="157" w:beforeLines="50" w:after="157" w:afterLines="50" w:line="560" w:lineRule="exact"/>
        <w:textAlignment w:val="auto"/>
        <w:rPr>
          <w:rFonts w:hint="default"/>
          <w:lang w:val="en-US" w:eastAsia="zh-CN"/>
        </w:rPr>
      </w:pPr>
      <w:r>
        <w:rPr>
          <w:rFonts w:hint="eastAsia"/>
          <w:lang w:val="en-US" w:eastAsia="zh-CN"/>
        </w:rPr>
        <w:t>五、附件</w:t>
      </w:r>
    </w:p>
    <w:p>
      <w:pPr>
        <w:keepNext w:val="0"/>
        <w:keepLines w:val="0"/>
        <w:pageBreakBefore w:val="0"/>
        <w:kinsoku/>
        <w:wordWrap/>
        <w:overflowPunct/>
        <w:autoSpaceDE/>
        <w:autoSpaceDN/>
        <w:bidi w:val="0"/>
        <w:adjustRightInd/>
        <w:snapToGrid/>
        <w:spacing w:line="560" w:lineRule="exact"/>
        <w:textAlignment w:val="auto"/>
        <w:rPr>
          <w:rFonts w:hint="eastAsia" w:ascii="CESI楷体-GB2312" w:hAnsi="CESI楷体-GB2312" w:eastAsia="CESI楷体-GB2312" w:cs="CESI楷体-GB2312"/>
          <w:b w:val="0"/>
          <w:bCs w:val="0"/>
          <w:sz w:val="32"/>
          <w:szCs w:val="32"/>
          <w:lang w:eastAsia="zh-CN"/>
        </w:rPr>
      </w:pPr>
      <w:r>
        <w:rPr>
          <w:rFonts w:hint="eastAsia" w:ascii="CESI楷体-GB2312" w:hAnsi="CESI楷体-GB2312" w:eastAsia="CESI楷体-GB2312" w:cs="CESI楷体-GB2312"/>
          <w:b w:val="0"/>
          <w:bCs w:val="0"/>
          <w:sz w:val="32"/>
          <w:szCs w:val="32"/>
          <w:lang w:val="en-US" w:eastAsia="zh-CN"/>
        </w:rPr>
        <w:t>1.</w:t>
      </w:r>
      <w:r>
        <w:rPr>
          <w:rFonts w:hint="eastAsia" w:ascii="CESI楷体-GB2312" w:hAnsi="CESI楷体-GB2312" w:eastAsia="CESI楷体-GB2312" w:cs="CESI楷体-GB2312"/>
          <w:b w:val="0"/>
          <w:bCs w:val="0"/>
          <w:sz w:val="32"/>
          <w:szCs w:val="32"/>
          <w:lang w:val="en" w:eastAsia="zh-CN"/>
        </w:rPr>
        <w:t>《</w:t>
      </w:r>
      <w:r>
        <w:rPr>
          <w:rFonts w:hint="eastAsia" w:ascii="CESI楷体-GB2312" w:hAnsi="CESI楷体-GB2312" w:eastAsia="CESI楷体-GB2312" w:cs="CESI楷体-GB2312"/>
          <w:b w:val="0"/>
          <w:bCs w:val="0"/>
          <w:sz w:val="32"/>
          <w:szCs w:val="32"/>
        </w:rPr>
        <w:t>联合收割机跨区作业管理办法</w:t>
      </w:r>
      <w:r>
        <w:rPr>
          <w:rFonts w:hint="eastAsia" w:ascii="CESI楷体-GB2312" w:hAnsi="CESI楷体-GB2312" w:eastAsia="CESI楷体-GB2312" w:cs="CESI楷体-GB2312"/>
          <w:b w:val="0"/>
          <w:bCs w:val="0"/>
          <w:sz w:val="32"/>
          <w:szCs w:val="32"/>
          <w:lang w:eastAsia="zh-CN"/>
        </w:rPr>
        <w:t>》有关规定</w:t>
      </w:r>
    </w:p>
    <w:p>
      <w:pPr>
        <w:pStyle w:val="7"/>
        <w:keepNext w:val="0"/>
        <w:keepLines w:val="0"/>
        <w:pageBreakBefore w:val="0"/>
        <w:widowControl w:val="0"/>
        <w:kinsoku/>
        <w:wordWrap/>
        <w:overflowPunct/>
        <w:topLinePunct/>
        <w:autoSpaceDE/>
        <w:autoSpaceDN/>
        <w:bidi w:val="0"/>
        <w:adjustRightInd/>
        <w:snapToGrid/>
        <w:spacing w:line="560" w:lineRule="exact"/>
        <w:ind w:firstLine="482"/>
        <w:textAlignment w:val="auto"/>
        <w:rPr>
          <w:rFonts w:hint="eastAsia"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32"/>
          <w:szCs w:val="24"/>
          <w:lang w:val="en-US" w:eastAsia="zh-CN" w:bidi="ar-SA"/>
        </w:rPr>
        <w:t>第七条  鼓励和扶持农机推广站、乡镇农机站、农机作业服务公司、农机</w:t>
      </w:r>
      <w:bookmarkStart w:id="0" w:name="_GoBack"/>
      <w:bookmarkEnd w:id="0"/>
      <w:r>
        <w:rPr>
          <w:rFonts w:hint="eastAsia" w:eastAsia="仿宋_GB2312" w:asciiTheme="minorAscii" w:hAnsiTheme="minorAscii" w:cstheme="minorBidi"/>
          <w:kern w:val="2"/>
          <w:sz w:val="32"/>
          <w:szCs w:val="24"/>
          <w:lang w:val="en-US" w:eastAsia="zh-CN" w:bidi="ar-SA"/>
        </w:rPr>
        <w:t>合作社、农机大户等组建跨区作业中介服务组织，开展跨区作业中介服务活动。</w:t>
      </w:r>
    </w:p>
    <w:p>
      <w:pPr>
        <w:pStyle w:val="7"/>
        <w:keepNext w:val="0"/>
        <w:keepLines w:val="0"/>
        <w:pageBreakBefore w:val="0"/>
        <w:widowControl w:val="0"/>
        <w:kinsoku/>
        <w:wordWrap/>
        <w:overflowPunct/>
        <w:topLinePunct/>
        <w:autoSpaceDE/>
        <w:autoSpaceDN/>
        <w:bidi w:val="0"/>
        <w:adjustRightInd/>
        <w:snapToGrid/>
        <w:spacing w:line="560" w:lineRule="exact"/>
        <w:ind w:firstLine="480"/>
        <w:textAlignment w:val="auto"/>
        <w:rPr>
          <w:rFonts w:hint="eastAsia"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32"/>
          <w:szCs w:val="24"/>
          <w:lang w:val="en-US" w:eastAsia="zh-CN" w:bidi="ar-SA"/>
        </w:rPr>
        <w:t>跨区作业中介服务组织应当向县级以上农机管理部门备案，具体办法由各省、自治区、直辖市农机管理部门制定。</w:t>
      </w:r>
    </w:p>
    <w:p>
      <w:pPr>
        <w:pStyle w:val="7"/>
        <w:keepNext w:val="0"/>
        <w:keepLines w:val="0"/>
        <w:pageBreakBefore w:val="0"/>
        <w:widowControl w:val="0"/>
        <w:kinsoku/>
        <w:wordWrap/>
        <w:overflowPunct/>
        <w:topLinePunct/>
        <w:autoSpaceDE/>
        <w:autoSpaceDN/>
        <w:bidi w:val="0"/>
        <w:adjustRightInd/>
        <w:snapToGrid/>
        <w:spacing w:line="560" w:lineRule="exact"/>
        <w:ind w:firstLine="482"/>
        <w:textAlignment w:val="auto"/>
        <w:rPr>
          <w:rFonts w:hint="eastAsia"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32"/>
          <w:szCs w:val="24"/>
          <w:lang w:val="en-US" w:eastAsia="zh-CN" w:bidi="ar-SA"/>
        </w:rPr>
        <w:t>第八条  跨区作业中介服务组织根据市场的需求，可以组建若干跨区作业队，组织联合收割机和驾驶员从事跨区作业。</w:t>
      </w:r>
    </w:p>
    <w:p>
      <w:pPr>
        <w:pStyle w:val="7"/>
        <w:keepNext w:val="0"/>
        <w:keepLines w:val="0"/>
        <w:pageBreakBefore w:val="0"/>
        <w:widowControl w:val="0"/>
        <w:kinsoku/>
        <w:wordWrap/>
        <w:overflowPunct/>
        <w:topLinePunct/>
        <w:autoSpaceDE/>
        <w:autoSpaceDN/>
        <w:bidi w:val="0"/>
        <w:adjustRightInd/>
        <w:snapToGrid/>
        <w:spacing w:line="560" w:lineRule="exact"/>
        <w:ind w:firstLine="480"/>
        <w:textAlignment w:val="auto"/>
        <w:rPr>
          <w:rFonts w:hint="eastAsia"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32"/>
          <w:szCs w:val="24"/>
          <w:lang w:val="en-US" w:eastAsia="zh-CN" w:bidi="ar-SA"/>
        </w:rPr>
        <w:t>跨区作业中介服务组织负责统一联系作业任务，保证联合收割机安全转移，及时协调解决作业纠纷，协助做好联合收割机的维修和油料供应等服务。</w:t>
      </w:r>
    </w:p>
    <w:p>
      <w:pPr>
        <w:pStyle w:val="7"/>
        <w:keepNext w:val="0"/>
        <w:keepLines w:val="0"/>
        <w:pageBreakBefore w:val="0"/>
        <w:widowControl w:val="0"/>
        <w:kinsoku/>
        <w:wordWrap/>
        <w:overflowPunct/>
        <w:topLinePunct/>
        <w:autoSpaceDE/>
        <w:autoSpaceDN/>
        <w:bidi w:val="0"/>
        <w:adjustRightInd/>
        <w:snapToGrid/>
        <w:spacing w:line="560" w:lineRule="exact"/>
        <w:ind w:firstLine="480"/>
        <w:textAlignment w:val="auto"/>
        <w:rPr>
          <w:rFonts w:hint="eastAsia"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32"/>
          <w:szCs w:val="24"/>
          <w:lang w:val="en-US" w:eastAsia="zh-CN" w:bidi="ar-SA"/>
        </w:rPr>
        <w:t>参加跨区作业队的联合收割机及驾驶员应服从跨区作业中介服务组织的管理和调度。</w:t>
      </w:r>
    </w:p>
    <w:p>
      <w:pPr>
        <w:pStyle w:val="7"/>
        <w:keepNext w:val="0"/>
        <w:keepLines w:val="0"/>
        <w:pageBreakBefore w:val="0"/>
        <w:widowControl w:val="0"/>
        <w:kinsoku/>
        <w:wordWrap/>
        <w:overflowPunct/>
        <w:topLinePunct/>
        <w:autoSpaceDE/>
        <w:autoSpaceDN/>
        <w:bidi w:val="0"/>
        <w:adjustRightInd/>
        <w:snapToGrid/>
        <w:spacing w:line="560" w:lineRule="exact"/>
        <w:ind w:firstLine="480"/>
        <w:textAlignment w:val="auto"/>
        <w:rPr>
          <w:rFonts w:hint="eastAsia"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32"/>
          <w:szCs w:val="24"/>
          <w:lang w:val="en-US" w:eastAsia="zh-CN" w:bidi="ar-SA"/>
        </w:rPr>
        <w:t>第九条  跨区作业中介服务组织应当与联合收割机驾驶员签订中介服务合同，明确双方的权利和义务。</w:t>
      </w:r>
    </w:p>
    <w:p>
      <w:pPr>
        <w:pStyle w:val="7"/>
        <w:keepNext w:val="0"/>
        <w:keepLines w:val="0"/>
        <w:pageBreakBefore w:val="0"/>
        <w:widowControl w:val="0"/>
        <w:kinsoku/>
        <w:wordWrap/>
        <w:overflowPunct/>
        <w:topLinePunct/>
        <w:autoSpaceDE/>
        <w:autoSpaceDN/>
        <w:bidi w:val="0"/>
        <w:adjustRightInd/>
        <w:snapToGrid/>
        <w:spacing w:line="560" w:lineRule="exact"/>
        <w:ind w:firstLine="480"/>
        <w:textAlignment w:val="auto"/>
        <w:rPr>
          <w:rFonts w:hint="eastAsia"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32"/>
          <w:szCs w:val="24"/>
          <w:lang w:val="en-US" w:eastAsia="zh-CN" w:bidi="ar-SA"/>
        </w:rPr>
        <w:t>跨区作业中介服务组织应当配备相应的交通、通讯等服务设备和技术人员，为参加跨区作业的联合收割机及驾驶员提供优质服务，并遵守有关法律、法规和规章的规定。</w:t>
      </w:r>
    </w:p>
    <w:p>
      <w:pPr>
        <w:pStyle w:val="7"/>
        <w:keepNext w:val="0"/>
        <w:keepLines w:val="0"/>
        <w:pageBreakBefore w:val="0"/>
        <w:widowControl w:val="0"/>
        <w:kinsoku/>
        <w:wordWrap/>
        <w:overflowPunct/>
        <w:topLinePunct/>
        <w:autoSpaceDE/>
        <w:autoSpaceDN/>
        <w:bidi w:val="0"/>
        <w:adjustRightInd/>
        <w:snapToGrid/>
        <w:spacing w:line="560" w:lineRule="exact"/>
        <w:ind w:firstLine="480"/>
        <w:textAlignment w:val="auto"/>
        <w:rPr>
          <w:rFonts w:hint="eastAsia" w:eastAsia="仿宋_GB2312" w:asciiTheme="minorAscii" w:hAnsiTheme="minorAscii" w:cstheme="minorBidi"/>
          <w:kern w:val="2"/>
          <w:sz w:val="32"/>
          <w:szCs w:val="24"/>
          <w:lang w:val="en-US" w:eastAsia="zh-CN" w:bidi="ar-SA"/>
        </w:rPr>
      </w:pPr>
      <w:r>
        <w:rPr>
          <w:rFonts w:hint="eastAsia" w:eastAsia="仿宋_GB2312" w:asciiTheme="minorAscii" w:hAnsiTheme="minorAscii" w:cstheme="minorBidi"/>
          <w:kern w:val="2"/>
          <w:sz w:val="32"/>
          <w:szCs w:val="24"/>
          <w:lang w:val="en-US" w:eastAsia="zh-CN" w:bidi="ar-SA"/>
        </w:rPr>
        <w:t>第二十八条  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p>
      <w:pPr>
        <w:pStyle w:val="2"/>
        <w:keepNext w:val="0"/>
        <w:keepLines w:val="0"/>
        <w:pageBreakBefore w:val="0"/>
        <w:widowControl w:val="0"/>
        <w:kinsoku/>
        <w:wordWrap/>
        <w:overflowPunct/>
        <w:autoSpaceDE/>
        <w:autoSpaceDN/>
        <w:bidi w:val="0"/>
        <w:adjustRightInd/>
        <w:snapToGrid/>
        <w:spacing w:line="240" w:lineRule="auto"/>
        <w:textAlignment w:val="auto"/>
        <w:rPr>
          <w:rFonts w:hint="default" w:eastAsia="仿宋_GB2312" w:asciiTheme="minorAscii" w:hAnsiTheme="minorAscii" w:cstheme="minorBidi"/>
          <w:kern w:val="2"/>
          <w:sz w:val="32"/>
          <w:szCs w:val="24"/>
          <w:lang w:val="en-US" w:eastAsia="zh-CN" w:bidi="ar-SA"/>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9539C"/>
    <w:rsid w:val="00A65B58"/>
    <w:rsid w:val="139F729A"/>
    <w:rsid w:val="155D2258"/>
    <w:rsid w:val="1EA44145"/>
    <w:rsid w:val="21515F6B"/>
    <w:rsid w:val="33BE796C"/>
    <w:rsid w:val="379A4C50"/>
    <w:rsid w:val="3F4760C8"/>
    <w:rsid w:val="42A9539C"/>
    <w:rsid w:val="45FA8BDC"/>
    <w:rsid w:val="4B3F3D82"/>
    <w:rsid w:val="4CBC1C7C"/>
    <w:rsid w:val="505452A8"/>
    <w:rsid w:val="52414241"/>
    <w:rsid w:val="553F3158"/>
    <w:rsid w:val="5C480B90"/>
    <w:rsid w:val="5F7F0390"/>
    <w:rsid w:val="6FBFF9CA"/>
    <w:rsid w:val="9B8DF15E"/>
    <w:rsid w:val="BB7C91A9"/>
    <w:rsid w:val="D7F7EA51"/>
    <w:rsid w:val="DEEF08D5"/>
    <w:rsid w:val="F9EA6E7F"/>
    <w:rsid w:val="FA7BE2AD"/>
    <w:rsid w:val="FB9D84E0"/>
    <w:rsid w:val="FEFEC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420"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600" w:lineRule="exact"/>
      <w:ind w:left="640" w:leftChars="200" w:right="640" w:rightChars="200" w:firstLine="0" w:firstLineChars="0"/>
      <w:jc w:val="center"/>
      <w:outlineLvl w:val="0"/>
    </w:pPr>
    <w:rPr>
      <w:rFonts w:eastAsia="方正小标宋简体"/>
      <w:kern w:val="44"/>
      <w:sz w:val="44"/>
    </w:rPr>
  </w:style>
  <w:style w:type="paragraph" w:styleId="4">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Arial" w:hAnsi="Arial" w:eastAsia="黑体"/>
    </w:rPr>
  </w:style>
  <w:style w:type="paragraph" w:styleId="5">
    <w:name w:val="heading 3"/>
    <w:basedOn w:val="1"/>
    <w:next w:val="1"/>
    <w:unhideWhenUsed/>
    <w:qFormat/>
    <w:uiPriority w:val="0"/>
    <w:pPr>
      <w:keepNext w:val="0"/>
      <w:keepLines w:val="0"/>
      <w:spacing w:beforeLines="0" w:beforeAutospacing="0" w:afterLines="0" w:afterAutospacing="0" w:line="540" w:lineRule="exact"/>
      <w:outlineLvl w:val="2"/>
    </w:pPr>
    <w:rPr>
      <w:rFonts w:eastAsia="楷体_GB2312"/>
    </w:rPr>
  </w:style>
  <w:style w:type="paragraph" w:styleId="6">
    <w:name w:val="heading 4"/>
    <w:basedOn w:val="1"/>
    <w:next w:val="1"/>
    <w:semiHidden/>
    <w:unhideWhenUsed/>
    <w:qFormat/>
    <w:uiPriority w:val="0"/>
    <w:pPr>
      <w:keepNext w:val="0"/>
      <w:keepLines w:val="0"/>
      <w:spacing w:beforeLines="0" w:beforeAutospacing="0" w:afterLines="0" w:afterAutospacing="0" w:line="540" w:lineRule="exact"/>
      <w:outlineLvl w:val="3"/>
    </w:pPr>
    <w:rPr>
      <w:rFonts w:ascii="Arial" w:hAnsi="Arial"/>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0" w:afterAutospacing="0"/>
    </w:pPr>
    <w:rPr>
      <w:rFonts w:ascii="Courier New" w:hAnsi="Courier New" w:cs="Courier New"/>
      <w:color w:val="000000"/>
      <w:szCs w:val="24"/>
      <w:shd w:val="clear" w:color="auto" w:fill="auto"/>
      <w:lang w:eastAsia="en-US" w:bidi="en-US"/>
    </w:rPr>
  </w:style>
  <w:style w:type="paragraph" w:styleId="7">
    <w:name w:val="Normal Indent"/>
    <w:basedOn w:val="1"/>
    <w:qFormat/>
    <w:uiPriority w:val="0"/>
    <w:pPr>
      <w:spacing w:beforeLines="0" w:afterLines="0" w:line="240" w:lineRule="auto"/>
      <w:ind w:firstLine="420" w:firstLineChars="200"/>
    </w:pPr>
    <w:rPr>
      <w:rFonts w:ascii="宋体" w:hAnsi="宋体" w:eastAsia="宋体" w:cs="Times New Roman"/>
      <w:szCs w:val="3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样式4"/>
    <w:basedOn w:val="12"/>
    <w:qFormat/>
    <w:uiPriority w:val="0"/>
    <w:pPr>
      <w:topLinePunct/>
      <w:spacing w:beforeLines="70" w:afterLines="70" w:line="416" w:lineRule="exact"/>
      <w:outlineLvl w:val="9"/>
    </w:pPr>
    <w:rPr>
      <w:rFonts w:ascii="黑体" w:hAnsi="黑体" w:cs="Times New Roman"/>
      <w:bCs/>
      <w:sz w:val="28"/>
      <w:szCs w:val="28"/>
    </w:rPr>
  </w:style>
  <w:style w:type="paragraph" w:customStyle="1" w:styleId="12">
    <w:name w:val="章名"/>
    <w:basedOn w:val="1"/>
    <w:qFormat/>
    <w:uiPriority w:val="0"/>
    <w:pPr>
      <w:spacing w:beforeLines="0" w:afterLines="0" w:line="240" w:lineRule="auto"/>
      <w:ind w:firstLine="0" w:firstLineChars="0"/>
      <w:jc w:val="center"/>
      <w:outlineLvl w:val="2"/>
    </w:pPr>
    <w:rPr>
      <w:rFonts w:ascii="宋体" w:hAnsi="宋体" w:eastAsia="黑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2021-12-27T22:11:00Z</dcterms:created>
  <dc:creator>gong</dc:creator>
  <cp:lastModifiedBy>nyncj</cp:lastModifiedBy>
  <dcterms:modified xsi:type="dcterms:W3CDTF">2022-01-28T09:11:31Z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3888F2A8A29644BD82C41EF3FA8BE7C2</vt:lpwstr>
  </property>
</Properties>
</file>