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lang w:val="en-US"/>
        </w:rPr>
      </w:pPr>
      <w:bookmarkStart w:id="0" w:name="_GoBack"/>
      <w:r>
        <w:rPr>
          <w:rFonts w:hint="eastAsia" w:ascii="方正小标宋简体" w:hAnsi="方正小标宋简体" w:eastAsia="方正小标宋简体" w:cs="方正小标宋简体"/>
          <w:sz w:val="44"/>
          <w:szCs w:val="44"/>
          <w:lang w:eastAsia="zh-CN"/>
        </w:rPr>
        <w:t>对兽药经营企业经营人用药品行为的检查标准</w:t>
      </w:r>
    </w:p>
    <w:bookmarkEnd w:id="0"/>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eastAsia="仿宋_GB2312" w:cs="仿宋_GB2312"/>
          <w:sz w:val="32"/>
          <w:szCs w:val="32"/>
        </w:rPr>
        <w:t>兽药</w:t>
      </w:r>
      <w:r>
        <w:rPr>
          <w:rFonts w:hint="eastAsia" w:ascii="仿宋_GB2312" w:hAnsi="仿宋_GB2312" w:cs="仿宋_GB2312"/>
          <w:sz w:val="32"/>
          <w:szCs w:val="32"/>
          <w:lang w:eastAsia="zh-CN"/>
        </w:rPr>
        <w:t>经营企业</w:t>
      </w:r>
      <w:r>
        <w:rPr>
          <w:rFonts w:hint="eastAsia"/>
          <w:lang w:val="en-US"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highlight w:val="none"/>
          <w:lang w:val="en-US" w:eastAsia="zh-CN"/>
        </w:rPr>
      </w:pPr>
      <w:r>
        <w:rPr>
          <w:rFonts w:hint="eastAsia"/>
          <w:lang w:val="en-US" w:eastAsia="zh-CN"/>
        </w:rPr>
        <w:t>二、检查</w:t>
      </w:r>
      <w:r>
        <w:rPr>
          <w:rFonts w:hint="eastAsia"/>
          <w:highlight w:val="none"/>
          <w:lang w:val="en-US" w:eastAsia="zh-CN"/>
        </w:rPr>
        <w:t>方法</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现场检查兽药经营企业库房、经营场所、兽药产品；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查阅兽药经营企业采购、验收、入库、陈列、储存、运输、销售、出库记录文件材料；</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询问管理人员及其他工作人员。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lang w:val="en-US" w:eastAsia="zh-CN"/>
        </w:rPr>
        <w:t>存在以下情形的，检查项结果为“不合格”，应当责令停止经营，并立案调查：</w:t>
      </w:r>
      <w:r>
        <w:rPr>
          <w:rFonts w:hint="eastAsia"/>
          <w:lang w:eastAsia="zh-CN"/>
        </w:rPr>
        <w:t>经营人用药品的。</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val="en-US" w:eastAsia="zh-CN"/>
        </w:rPr>
        <w:t>根据《</w:t>
      </w:r>
      <w:r>
        <w:rPr>
          <w:rFonts w:hint="default"/>
          <w:lang w:val="en-US" w:eastAsia="zh-CN"/>
        </w:rPr>
        <w:fldChar w:fldCharType="begin"/>
      </w:r>
      <w:r>
        <w:rPr>
          <w:rFonts w:hint="default"/>
          <w:lang w:val="en-US" w:eastAsia="zh-CN"/>
        </w:rPr>
        <w:instrText xml:space="preserve"> HYPERLINK "https://baike.baidu.com/item/%E4%B8%AD%E5%8D%8E%E4%BA%BA%E6%B0%91%E5%85%B1%E5%92%8C%E5%9B%BD%E8%8D%AF%E5%93%81%E7%AE%A1%E7%90%86%E6%B3%95/7545214" \t "/home/nyncj/Documents\\x/_blank" </w:instrText>
      </w:r>
      <w:r>
        <w:rPr>
          <w:rFonts w:hint="default"/>
          <w:lang w:val="en-US" w:eastAsia="zh-CN"/>
        </w:rPr>
        <w:fldChar w:fldCharType="separate"/>
      </w:r>
      <w:r>
        <w:rPr>
          <w:rFonts w:hint="default"/>
          <w:lang w:eastAsia="zh-CN"/>
        </w:rPr>
        <w:t>中华人民共和国药品管理法</w:t>
      </w:r>
      <w:r>
        <w:rPr>
          <w:rFonts w:hint="default"/>
          <w:lang w:val="en-US" w:eastAsia="zh-CN"/>
        </w:rPr>
        <w:fldChar w:fldCharType="end"/>
      </w:r>
      <w:r>
        <w:rPr>
          <w:rFonts w:hint="default"/>
          <w:lang w:val="en-US" w:eastAsia="zh-CN"/>
        </w:rPr>
        <w:t>》第二条关于药品的定义：本法所称药品，是指用于预防、治疗、诊断人的疾病，有目的地调节人的生理机能并规定有适应症或者功能主治、用法和用量的物质，包括中药、化学药和生物制品等。</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第二十七条第三款  禁止兽药经营企业经营人用药品和假、劣兽药。</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第五十六条第一款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9ED5087"/>
    <w:rsid w:val="1EA44145"/>
    <w:rsid w:val="21515F6B"/>
    <w:rsid w:val="23BFA468"/>
    <w:rsid w:val="2759B27B"/>
    <w:rsid w:val="33BE796C"/>
    <w:rsid w:val="379A4C50"/>
    <w:rsid w:val="3D5E0450"/>
    <w:rsid w:val="3DF7167A"/>
    <w:rsid w:val="3F4760C8"/>
    <w:rsid w:val="3F7B0634"/>
    <w:rsid w:val="3FE1681F"/>
    <w:rsid w:val="3FF79E71"/>
    <w:rsid w:val="42A9539C"/>
    <w:rsid w:val="4B3F3D82"/>
    <w:rsid w:val="4CBC1C7C"/>
    <w:rsid w:val="505452A8"/>
    <w:rsid w:val="52414241"/>
    <w:rsid w:val="553F3158"/>
    <w:rsid w:val="5BBE0D88"/>
    <w:rsid w:val="5C480B90"/>
    <w:rsid w:val="5ECDB310"/>
    <w:rsid w:val="5F6B1E85"/>
    <w:rsid w:val="6FFAE7FC"/>
    <w:rsid w:val="73BBBF31"/>
    <w:rsid w:val="758D7E7C"/>
    <w:rsid w:val="75FFE9F3"/>
    <w:rsid w:val="776D40BC"/>
    <w:rsid w:val="7A7E3D66"/>
    <w:rsid w:val="7BDDB77F"/>
    <w:rsid w:val="7D5FE293"/>
    <w:rsid w:val="7DFFB0C2"/>
    <w:rsid w:val="7EDFAC8C"/>
    <w:rsid w:val="7F7DDDE9"/>
    <w:rsid w:val="7F8B58C6"/>
    <w:rsid w:val="7FDFD85B"/>
    <w:rsid w:val="7FFAD9F5"/>
    <w:rsid w:val="7FFB5370"/>
    <w:rsid w:val="9A7E92A0"/>
    <w:rsid w:val="ABFE0CF1"/>
    <w:rsid w:val="B165874A"/>
    <w:rsid w:val="B9EBBE94"/>
    <w:rsid w:val="BFBFD90A"/>
    <w:rsid w:val="C52FB74C"/>
    <w:rsid w:val="CF7D8937"/>
    <w:rsid w:val="D7CE3FCE"/>
    <w:rsid w:val="D7E7B051"/>
    <w:rsid w:val="DFBE4098"/>
    <w:rsid w:val="DFF96724"/>
    <w:rsid w:val="EFFF6B76"/>
    <w:rsid w:val="F89B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styleId="9">
    <w:name w:val="Hyperlink"/>
    <w:basedOn w:val="8"/>
    <w:qFormat/>
    <w:uiPriority w:val="0"/>
    <w:rPr>
      <w:color w:val="0000FF"/>
      <w:u w:val="single"/>
    </w:rPr>
  </w:style>
  <w:style w:type="character" w:customStyle="1" w:styleId="10">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2021-12-28T06:11:00Z</dcterms:created>
  <dc:creator>gong</dc:creator>
  <cp:lastModifiedBy>nyncj</cp:lastModifiedBy>
  <cp:lastPrinted>2022-01-26T08:59:55Z</cp:lastPrinted>
  <dcterms:modified xsi:type="dcterms:W3CDTF">2022-01-26T08:59:59Z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