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使用禁用的工具、方法猎捕水生野生动物的检查标准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5"/>
        <w:numPr>
          <w:ilvl w:val="0"/>
          <w:numId w:val="1"/>
        </w:numPr>
        <w:spacing w:line="520" w:lineRule="exact"/>
        <w:ind w:left="0" w:firstLine="640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>检查对象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水生野生动物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生活水域</w:t>
      </w:r>
    </w:p>
    <w:p>
      <w:pPr>
        <w:pStyle w:val="15"/>
        <w:numPr>
          <w:ilvl w:val="0"/>
          <w:numId w:val="1"/>
        </w:numPr>
        <w:spacing w:line="520" w:lineRule="exact"/>
        <w:ind w:left="0" w:firstLine="64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检查方法</w:t>
      </w:r>
    </w:p>
    <w:p>
      <w:pPr>
        <w:pStyle w:val="15"/>
        <w:numPr>
          <w:ilvl w:val="0"/>
          <w:numId w:val="2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现场检查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水域</w:t>
      </w:r>
      <w:r>
        <w:rPr>
          <w:rFonts w:ascii="仿宋_GB2312" w:hAnsi="仿宋_GB2312" w:eastAsia="仿宋_GB2312" w:cs="仿宋_GB2312"/>
          <w:sz w:val="32"/>
          <w:szCs w:val="32"/>
        </w:rPr>
        <w:t>情况</w:t>
      </w:r>
    </w:p>
    <w:p>
      <w:pPr>
        <w:pStyle w:val="15"/>
        <w:numPr>
          <w:ilvl w:val="0"/>
          <w:numId w:val="2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查阅、</w:t>
      </w:r>
      <w:r>
        <w:rPr>
          <w:rFonts w:ascii="仿宋_GB2312" w:hAnsi="仿宋_GB2312" w:eastAsia="仿宋_GB2312" w:cs="仿宋_GB2312"/>
          <w:sz w:val="32"/>
          <w:szCs w:val="32"/>
        </w:rPr>
        <w:t>复制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现场视频、照片</w:t>
      </w:r>
      <w:r>
        <w:rPr>
          <w:rFonts w:ascii="仿宋_GB2312" w:hAnsi="仿宋_GB2312" w:eastAsia="仿宋_GB2312" w:cs="仿宋_GB2312"/>
          <w:sz w:val="32"/>
          <w:szCs w:val="32"/>
        </w:rPr>
        <w:t>等资料</w:t>
      </w:r>
    </w:p>
    <w:p>
      <w:pPr>
        <w:pStyle w:val="15"/>
        <w:numPr>
          <w:ilvl w:val="0"/>
          <w:numId w:val="2"/>
        </w:numPr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询问相关</w:t>
      </w:r>
      <w:r>
        <w:rPr>
          <w:rFonts w:ascii="仿宋_GB2312" w:hAnsi="仿宋_GB2312" w:eastAsia="仿宋_GB2312" w:cs="仿宋_GB2312"/>
          <w:sz w:val="32"/>
          <w:szCs w:val="32"/>
        </w:rPr>
        <w:t>人员</w:t>
      </w:r>
    </w:p>
    <w:p>
      <w:pPr>
        <w:pStyle w:val="15"/>
        <w:numPr>
          <w:ilvl w:val="0"/>
          <w:numId w:val="1"/>
        </w:numPr>
        <w:spacing w:line="520" w:lineRule="exact"/>
        <w:ind w:left="0" w:firstLine="64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判定标准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有下列情形之一的，检查项结果为“发现问题”，应当责令改正，并立案调查：</w:t>
      </w:r>
    </w:p>
    <w:p>
      <w:pPr>
        <w:pStyle w:val="15"/>
        <w:numPr>
          <w:ilvl w:val="0"/>
          <w:numId w:val="3"/>
        </w:numPr>
        <w:ind w:left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使用禁用的工具、方法猎捕水生野生动物</w:t>
      </w:r>
      <w:r>
        <w:rPr>
          <w:rFonts w:ascii="仿宋_GB2312" w:hAnsi="仿宋_GB2312" w:eastAsia="仿宋_GB2312" w:cs="仿宋_GB2312"/>
          <w:sz w:val="32"/>
          <w:szCs w:val="32"/>
        </w:rPr>
        <w:t>，且</w:t>
      </w:r>
      <w:r>
        <w:rPr>
          <w:rFonts w:hint="eastAsia" w:ascii="仿宋_GB2312" w:hAnsi="仿宋_GB2312" w:eastAsia="仿宋_GB2312" w:cs="仿宋_GB2312"/>
          <w:sz w:val="32"/>
          <w:szCs w:val="32"/>
        </w:rPr>
        <w:t>不符合法定</w:t>
      </w:r>
      <w:r>
        <w:rPr>
          <w:rFonts w:ascii="仿宋_GB2312" w:hAnsi="仿宋_GB2312" w:eastAsia="仿宋_GB2312" w:cs="仿宋_GB2312"/>
          <w:sz w:val="32"/>
          <w:szCs w:val="32"/>
        </w:rPr>
        <w:t>条件</w:t>
      </w:r>
    </w:p>
    <w:p>
      <w:pPr>
        <w:pStyle w:val="15"/>
        <w:numPr>
          <w:ilvl w:val="0"/>
          <w:numId w:val="1"/>
        </w:numPr>
        <w:spacing w:line="520" w:lineRule="exact"/>
        <w:ind w:left="0" w:firstLine="64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说明</w:t>
      </w:r>
    </w:p>
    <w:p>
      <w:pPr>
        <w:pStyle w:val="15"/>
        <w:numPr>
          <w:ilvl w:val="0"/>
          <w:numId w:val="4"/>
        </w:numPr>
        <w:ind w:left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珍贵濒危水生野生动物：</w:t>
      </w:r>
      <w:r>
        <w:rPr>
          <w:rFonts w:hint="eastAsia" w:ascii="仿宋_GB2312" w:eastAsia="仿宋_GB2312"/>
          <w:sz w:val="32"/>
          <w:szCs w:val="32"/>
        </w:rPr>
        <w:t>国家重点保护野生动物名录，由国务院野生动物保护主管部门组织科学评估后制定；</w:t>
      </w:r>
      <w:r>
        <w:rPr>
          <w:rFonts w:hint="eastAsia" w:ascii="仿宋_GB2312" w:hAnsi="仿宋_GB2312" w:eastAsia="仿宋_GB2312" w:cs="仿宋_GB2312"/>
          <w:sz w:val="32"/>
          <w:szCs w:val="32"/>
        </w:rPr>
        <w:t>《国家重点保护野生动物名录》（2021，国家林业和草原局 农业农村部公告2021年第3号）《&lt;濒危野生动植物种国际贸易公约&gt;附录水生动物物种核准为国家重点保护野生动物名录》（农业农村部公告第491号）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地方重点保护野生动物，是指国家重点保护野生动物以外，由省、自治区、直辖市重点保护的野生动物。地方重点保护野生动物名录，由省、自治区、直辖市人民政府组织科学评估后制定、调整并公布。</w:t>
      </w:r>
    </w:p>
    <w:p>
      <w:pPr>
        <w:pStyle w:val="15"/>
        <w:numPr>
          <w:ilvl w:val="0"/>
          <w:numId w:val="4"/>
        </w:numPr>
        <w:ind w:left="0"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仅限野外种群：目前没有法律法规或规范性文件规定其定义，且人工繁育种群是否按照水生野生动物管理没有明确规定。</w:t>
      </w:r>
    </w:p>
    <w:p>
      <w:pPr>
        <w:pStyle w:val="15"/>
        <w:numPr>
          <w:ilvl w:val="0"/>
          <w:numId w:val="4"/>
        </w:numPr>
        <w:ind w:left="0"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猎捕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、杀害：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目前没有法律法规或规范性文件定义猎捕、杀害行为的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具体表现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bookmarkEnd w:id="0"/>
    <w:p>
      <w:pPr>
        <w:pStyle w:val="15"/>
        <w:numPr>
          <w:ilvl w:val="0"/>
          <w:numId w:val="4"/>
        </w:numPr>
        <w:ind w:left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禁用</w:t>
      </w:r>
      <w:r>
        <w:rPr>
          <w:rFonts w:ascii="仿宋_GB2312" w:hAnsi="仿宋_GB2312" w:eastAsia="仿宋_GB2312" w:cs="仿宋_GB2312"/>
          <w:sz w:val="32"/>
          <w:szCs w:val="32"/>
        </w:rPr>
        <w:t>的工具：</w:t>
      </w:r>
      <w:r>
        <w:rPr>
          <w:rFonts w:hint="eastAsia" w:ascii="仿宋_GB2312" w:hAnsi="仿宋_GB2312" w:eastAsia="仿宋_GB2312" w:cs="仿宋_GB2312"/>
          <w:sz w:val="32"/>
          <w:szCs w:val="32"/>
        </w:rPr>
        <w:t>禁止使用毒药、爆炸物、电击或者电子诱捕装置以及猎套、猎夹、地枪、排铳等工具。</w:t>
      </w:r>
    </w:p>
    <w:p>
      <w:pPr>
        <w:pStyle w:val="15"/>
        <w:numPr>
          <w:ilvl w:val="0"/>
          <w:numId w:val="4"/>
        </w:numPr>
        <w:ind w:left="0"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禁用的方法：禁止使用夜间照明行猎、歼灭性围猎、捣毁巢穴、火攻、烟熏、网捕等方法。</w:t>
      </w:r>
    </w:p>
    <w:p>
      <w:pPr>
        <w:pStyle w:val="15"/>
        <w:numPr>
          <w:ilvl w:val="0"/>
          <w:numId w:val="1"/>
        </w:numPr>
        <w:spacing w:line="520" w:lineRule="exact"/>
        <w:ind w:left="0" w:firstLine="64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中华人民共和国</w:t>
      </w:r>
      <w:r>
        <w:rPr>
          <w:rFonts w:ascii="仿宋_GB2312" w:hAnsi="仿宋_GB2312" w:eastAsia="仿宋_GB2312" w:cs="仿宋_GB2312"/>
          <w:sz w:val="32"/>
          <w:szCs w:val="32"/>
        </w:rPr>
        <w:t>野生动物保护法》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第二十四条　禁止使用毒药、爆炸物、电击或者电子诱捕装置以及猎套、猎夹、地枪、排铳等工具进行猎捕，禁止使用夜间照明行猎、歼灭性围猎、捣毁巢穴、火攻、烟熏、网捕等方法进行猎捕，但因科学研究确需网捕、电子诱捕的除外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前款规定以外的禁止使用的猎捕工具和方法，由县级以上地方人民政府规定并公布。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2、《国家重点保护野生动物名录》（2021，国家林业和草原局 农业农村部公告2021年第3号）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3、《&lt;濒危野生动植物种国际贸易公约&gt;附录水生动物物种核准为国家重点保护野生动物名录》（农业农村部公告第491号）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Noto Serif CJK JP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erif CJK JP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AA106A"/>
    <w:multiLevelType w:val="multilevel"/>
    <w:tmpl w:val="22AA106A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D5117BE"/>
    <w:multiLevelType w:val="multilevel"/>
    <w:tmpl w:val="3D5117BE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4E4623C5"/>
    <w:multiLevelType w:val="multilevel"/>
    <w:tmpl w:val="4E4623C5"/>
    <w:lvl w:ilvl="0" w:tentative="0">
      <w:start w:val="1"/>
      <w:numFmt w:val="decimal"/>
      <w:lvlText w:val="%1."/>
      <w:lvlJc w:val="left"/>
      <w:pPr>
        <w:ind w:left="1060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E6643B9"/>
    <w:multiLevelType w:val="multilevel"/>
    <w:tmpl w:val="5E6643B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true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CD9"/>
    <w:rsid w:val="00105455"/>
    <w:rsid w:val="002456C4"/>
    <w:rsid w:val="002812B4"/>
    <w:rsid w:val="0031795E"/>
    <w:rsid w:val="00341976"/>
    <w:rsid w:val="003460D2"/>
    <w:rsid w:val="00396A57"/>
    <w:rsid w:val="003C0188"/>
    <w:rsid w:val="003E0470"/>
    <w:rsid w:val="0055640A"/>
    <w:rsid w:val="005E5CD1"/>
    <w:rsid w:val="00601895"/>
    <w:rsid w:val="0061220D"/>
    <w:rsid w:val="006A552B"/>
    <w:rsid w:val="006E68DF"/>
    <w:rsid w:val="007E15EA"/>
    <w:rsid w:val="00885B42"/>
    <w:rsid w:val="008D2707"/>
    <w:rsid w:val="00944034"/>
    <w:rsid w:val="00996C45"/>
    <w:rsid w:val="00A4707C"/>
    <w:rsid w:val="00AD58AB"/>
    <w:rsid w:val="00B77F63"/>
    <w:rsid w:val="00B8305C"/>
    <w:rsid w:val="00C61E26"/>
    <w:rsid w:val="00C961A9"/>
    <w:rsid w:val="00CD5136"/>
    <w:rsid w:val="00CD6489"/>
    <w:rsid w:val="00DA6CD9"/>
    <w:rsid w:val="00ED3926"/>
    <w:rsid w:val="2EEAC08B"/>
    <w:rsid w:val="3ECB4535"/>
    <w:rsid w:val="57F41037"/>
    <w:rsid w:val="669F3CF0"/>
    <w:rsid w:val="66EFC494"/>
    <w:rsid w:val="6F779B3D"/>
    <w:rsid w:val="6FCEF8DD"/>
    <w:rsid w:val="7B7D739B"/>
    <w:rsid w:val="7EF77656"/>
    <w:rsid w:val="7F7F50F9"/>
    <w:rsid w:val="7FECD66D"/>
    <w:rsid w:val="7FFF7E0B"/>
    <w:rsid w:val="B1589FAF"/>
    <w:rsid w:val="BF7DEB46"/>
    <w:rsid w:val="CFBF4220"/>
    <w:rsid w:val="EA6E1FB6"/>
    <w:rsid w:val="EDBF0F09"/>
    <w:rsid w:val="EEDB3566"/>
    <w:rsid w:val="F37D40C3"/>
    <w:rsid w:val="FCD5E331"/>
    <w:rsid w:val="FD8FDC9F"/>
    <w:rsid w:val="FF97F956"/>
    <w:rsid w:val="FFFFD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3">
    <w:name w:val="Body Text"/>
    <w:basedOn w:val="1"/>
    <w:qFormat/>
    <w:uiPriority w:val="0"/>
    <w:pPr>
      <w:spacing w:after="140" w:line="276" w:lineRule="auto"/>
    </w:p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"/>
    <w:basedOn w:val="3"/>
    <w:qFormat/>
    <w:uiPriority w:val="0"/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0">
    <w:name w:val="默认段落字体1"/>
    <w:qFormat/>
    <w:uiPriority w:val="0"/>
  </w:style>
  <w:style w:type="paragraph" w:customStyle="1" w:styleId="11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Noto Sans CJK SC Regular" w:cs="Noto Sans CJK SC Regular"/>
      <w:sz w:val="28"/>
      <w:szCs w:val="28"/>
    </w:rPr>
  </w:style>
  <w:style w:type="paragraph" w:customStyle="1" w:styleId="12">
    <w:name w:val="Index"/>
    <w:basedOn w:val="1"/>
    <w:qFormat/>
    <w:uiPriority w:val="0"/>
    <w:pPr>
      <w:suppressLineNumbers/>
    </w:pPr>
  </w:style>
  <w:style w:type="character" w:customStyle="1" w:styleId="13">
    <w:name w:val="页眉 Char"/>
    <w:basedOn w:val="9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124</Words>
  <Characters>713</Characters>
  <Lines>5</Lines>
  <Paragraphs>1</Paragraphs>
  <TotalTime>27</TotalTime>
  <ScaleCrop>false</ScaleCrop>
  <LinksUpToDate>false</LinksUpToDate>
  <CharactersWithSpaces>836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2018-11-30T17:47:00Z</dcterms:created>
  <dc:creator>nyncj</dc:creator>
  <cp:lastModifiedBy>nyncj</cp:lastModifiedBy>
  <dcterms:modified xsi:type="dcterms:W3CDTF">2022-01-25T16:14:04Z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