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仿宋_GB2312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  <w:lang w:val="en"/>
        </w:rPr>
        <w:t>农药经营者是否在卫生用农药以外的农药经营场所内经营食品、食用农产品、饲料等或者未将卫生用农药与其他商品分柜销售检查标准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检查方法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农药经营者经营场所及制度，检查农药经营许可资质及经营产品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查阅、复制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农药采购台账和销售台账。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人员、农药经营者负责人。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判定标准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存在以下情形之一的，检查项结果为“发现问题”，应当责令改正，并立案调查。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农药经营者在卫生用农药以外的农药经营场所内经营食品、食用农产品、饲料等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农药经营者未将卫生用农药与其他商品分柜销售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检查时，检查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卫生用农药是否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分柜独立销售，以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认定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农药经营者是否未将卫生用农药与其他商品分柜销售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的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行为。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检查时，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检查取得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农药经营者的农药经营者，是否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在农药经营场所内经营食品、食用农产品、饲料等，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以认定“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农药经营者是否在卫生用农药以外的农药经营场所内经营食品、食用农产品、饲料等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的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行为。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五、附件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《农药管理条例》第二十八条规定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经营卫生用农药的，应当将卫生用农药与其他商品分柜销售；经营其他农药的，不得在农药经营场所内经营食品、食用农产品、饲料等。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2.《农药管理条例》五十八条　农药经营者有下列行为之一的，由县级以上地方人民政府农业主管部门责令改正；拒不改正或者情节严重的，处2000元以上2万元以下罚款，并由发证机关吊销农药经营许可证：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（二）在卫生用农药以外的农药经营场所内经营食品、食用农产品、饲料等；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（三）未将卫生用农药与其他商品分柜销售。</w:t>
      </w:r>
      <w:bookmarkStart w:id="0" w:name="_GoBack"/>
      <w:bookmarkEnd w:id="0"/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420" w:firstLineChars="200"/>
        <w:rPr>
          <w:rFonts w:hint="default" w:eastAsia="仿宋_GB2312"/>
          <w:lang w:val="en-US" w:eastAsia="zh-CN"/>
        </w:rPr>
      </w:pPr>
    </w:p>
    <w:p>
      <w:pPr>
        <w:rPr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64B5"/>
    <w:multiLevelType w:val="singleLevel"/>
    <w:tmpl w:val="5DDF6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C1"/>
    <w:rsid w:val="001408E5"/>
    <w:rsid w:val="002666DD"/>
    <w:rsid w:val="00322266"/>
    <w:rsid w:val="003E48C5"/>
    <w:rsid w:val="00982AC1"/>
    <w:rsid w:val="00BB63B5"/>
    <w:rsid w:val="9D63F90B"/>
    <w:rsid w:val="FFFE9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2021-10-13T17:50:00Z</dcterms:created>
  <dc:creator>BGS</dc:creator>
  <cp:lastModifiedBy>nyncj</cp:lastModifiedBy>
  <dcterms:modified xsi:type="dcterms:W3CDTF">2022-01-14T14:21:42Z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