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outlineLvl w:val="0"/>
        <w:rPr>
          <w:rFonts w:ascii="方正小标宋简体" w:hAnsi="方正小标宋简体" w:eastAsia="方正小标宋简体" w:cs="仿宋_GB2312"/>
          <w:color w:val="000000" w:themeColor="text1"/>
          <w:sz w:val="32"/>
          <w:szCs w:val="32"/>
          <w:lang w:val="en"/>
          <w14:textFill>
            <w14:solidFill>
              <w14:schemeClr w14:val="tx1"/>
            </w14:solidFill>
          </w14:textFill>
        </w:rPr>
      </w:pPr>
      <w:r>
        <w:rPr>
          <w:rFonts w:hint="eastAsia" w:ascii="方正小标宋简体" w:hAnsi="方正小标宋简体" w:eastAsia="方正小标宋简体" w:cs="仿宋_GB2312"/>
          <w:color w:val="000000" w:themeColor="text1"/>
          <w:sz w:val="32"/>
          <w:szCs w:val="32"/>
          <w:lang w:val="en"/>
          <w14:textFill>
            <w14:solidFill>
              <w14:schemeClr w14:val="tx1"/>
            </w14:solidFill>
          </w14:textFill>
        </w:rPr>
        <w:t>农药使用者是否使用农药毒鱼、虾、鸟、兽等检查标准</w:t>
      </w:r>
    </w:p>
    <w:p>
      <w:pPr>
        <w:numPr>
          <w:ilvl w:val="0"/>
          <w:numId w:val="1"/>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使用者</w:t>
      </w:r>
    </w:p>
    <w:p>
      <w:pPr>
        <w:numPr>
          <w:ilvl w:val="0"/>
          <w:numId w:val="1"/>
        </w:numPr>
        <w:spacing w:line="520" w:lineRule="exact"/>
        <w:ind w:left="0" w:leftChars="0"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农药使用者场所</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eastAsia="zh-CN"/>
        </w:rPr>
        <w:t>农药使用记录</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农药使用者</w:t>
      </w:r>
      <w:r>
        <w:rPr>
          <w:rFonts w:hint="eastAsia" w:ascii="仿宋_GB2312" w:hAnsi="仿宋_GB2312" w:eastAsia="仿宋_GB2312" w:cs="仿宋_GB2312"/>
          <w:sz w:val="32"/>
          <w:szCs w:val="32"/>
          <w:lang w:val="en-US" w:eastAsia="zh-CN"/>
        </w:rPr>
        <w:t>。</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存在“农药使用者使用农药毒鱼、虾、鸟、兽等”情形的，检查项结果为“发现问题”，应当责令改正，并立案调查。</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开展检查时，“农药使用者是否使用农药毒鱼、虾、鸟、兽等”行为</w:t>
      </w:r>
      <w:r>
        <w:rPr>
          <w:rFonts w:ascii="仿宋_GB2312" w:hAnsi="仿宋_GB2312" w:eastAsia="仿宋_GB2312" w:cs="仿宋_GB2312"/>
          <w:sz w:val="32"/>
          <w:szCs w:val="32"/>
        </w:rPr>
        <w:t>中，</w:t>
      </w:r>
      <w:r>
        <w:rPr>
          <w:rFonts w:hint="eastAsia" w:ascii="仿宋_GB2312" w:hAnsi="仿宋_GB2312" w:eastAsia="仿宋_GB2312" w:cs="仿宋_GB2312"/>
          <w:sz w:val="32"/>
          <w:szCs w:val="32"/>
        </w:rPr>
        <w:t>“毒”的</w:t>
      </w:r>
      <w:r>
        <w:rPr>
          <w:rFonts w:ascii="仿宋_GB2312" w:hAnsi="仿宋_GB2312" w:eastAsia="仿宋_GB2312" w:cs="仿宋_GB2312"/>
          <w:sz w:val="32"/>
          <w:szCs w:val="32"/>
        </w:rPr>
        <w:t>认定应以</w:t>
      </w:r>
      <w:r>
        <w:rPr>
          <w:rFonts w:hint="eastAsia" w:ascii="仿宋_GB2312" w:hAnsi="仿宋_GB2312" w:eastAsia="仿宋_GB2312" w:cs="仿宋_GB2312"/>
          <w:sz w:val="32"/>
          <w:szCs w:val="32"/>
        </w:rPr>
        <w:t>农药使用者使用</w:t>
      </w:r>
      <w:r>
        <w:rPr>
          <w:rFonts w:ascii="仿宋_GB2312" w:hAnsi="仿宋_GB2312" w:eastAsia="仿宋_GB2312" w:cs="仿宋_GB2312"/>
          <w:sz w:val="32"/>
          <w:szCs w:val="32"/>
        </w:rPr>
        <w:t>的农药是否存在主观及客观故意毒害</w:t>
      </w:r>
      <w:r>
        <w:rPr>
          <w:rFonts w:hint="eastAsia" w:ascii="仿宋_GB2312" w:hAnsi="仿宋_GB2312" w:eastAsia="仿宋_GB2312" w:cs="仿宋_GB2312"/>
          <w:sz w:val="32"/>
          <w:szCs w:val="32"/>
        </w:rPr>
        <w:t>鱼、虾、鸟、兽等为准</w:t>
      </w:r>
      <w:r>
        <w:rPr>
          <w:rFonts w:ascii="仿宋_GB2312" w:hAnsi="仿宋_GB2312" w:eastAsia="仿宋_GB2312" w:cs="仿宋_GB2312"/>
          <w:sz w:val="32"/>
          <w:szCs w:val="32"/>
        </w:rPr>
        <w:t>。</w:t>
      </w:r>
    </w:p>
    <w:p>
      <w:p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《农药管理条例》第三十五条规定</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严禁在饮用水水源保护区内使用农药，严禁使用农药毒鱼、虾、鸟、兽等。</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
        </w:rPr>
        <w:t>《农药管理条例》第六十条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五）使用农药毒鱼、虾、鸟、兽等。</w:t>
      </w:r>
    </w:p>
    <w:p>
      <w:pPr>
        <w:spacing w:line="520" w:lineRule="exact"/>
        <w:ind w:firstLine="640" w:firstLineChars="200"/>
        <w:rPr>
          <w:rFonts w:ascii="仿宋_GB2312" w:hAnsi="仿宋_GB2312" w:eastAsia="仿宋_GB2312" w:cs="仿宋_GB2312"/>
          <w:sz w:val="32"/>
          <w:szCs w:val="32"/>
        </w:rPr>
      </w:pPr>
    </w:p>
    <w:p>
      <w:pPr>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343"/>
    <w:rsid w:val="0008599E"/>
    <w:rsid w:val="000E1050"/>
    <w:rsid w:val="00126343"/>
    <w:rsid w:val="006A7674"/>
    <w:rsid w:val="00B516A6"/>
    <w:rsid w:val="00BB63B5"/>
    <w:rsid w:val="00CD2619"/>
    <w:rsid w:val="00D7051C"/>
    <w:rsid w:val="6FFFE76E"/>
    <w:rsid w:val="BEEF8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Calibri" w:hAnsi="Calibri" w:eastAsia="宋体" w:cs="Times New Roman"/>
      <w:sz w:val="18"/>
      <w:szCs w:val="18"/>
    </w:rPr>
  </w:style>
  <w:style w:type="character" w:customStyle="1" w:styleId="9">
    <w:name w:val="页脚 Char"/>
    <w:basedOn w:val="7"/>
    <w:link w:val="4"/>
    <w:qFormat/>
    <w:uiPriority w:val="99"/>
    <w:rPr>
      <w:rFonts w:ascii="Calibri" w:hAnsi="Calibri" w:eastAsia="宋体" w:cs="Times New Roman"/>
      <w:sz w:val="18"/>
      <w:szCs w:val="18"/>
    </w:rPr>
  </w:style>
  <w:style w:type="character" w:customStyle="1" w:styleId="10">
    <w:name w:val="批注框文本 Char"/>
    <w:basedOn w:val="7"/>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240</Characters>
  <Lines>2</Lines>
  <Paragraphs>1</Paragraphs>
  <TotalTime>1</TotalTime>
  <ScaleCrop>false</ScaleCrop>
  <LinksUpToDate>false</LinksUpToDate>
  <CharactersWithSpaces>281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2021-10-13T18:00:00Z</dcterms:created>
  <dc:creator>BGS</dc:creator>
  <cp:lastModifiedBy>nyncj</cp:lastModifiedBy>
  <cp:lastPrinted>2021-10-14T18:20:00Z</cp:lastPrinted>
  <dcterms:modified xsi:type="dcterms:W3CDTF">2022-01-14T14:29:07Z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