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职权编号：C2343100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水务025-1-安全生产检查单（施工单位方案、预案、制度的制定及执行情况）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未按照规定制定生产安全事故应急救援预案或者未定期组织演练（水利类）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未按照规定制定生产安全事故应急救援预案或者未定期组织演练（水利类）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第八十一条</w:t>
      </w:r>
      <w:r>
        <w:rPr>
          <w:rFonts w:hint="eastAsia" w:ascii="仿宋_GB2312" w:hAnsi="仿宋_GB2312" w:eastAsia="仿宋_GB2312" w:cs="仿宋_GB2312"/>
          <w:sz w:val="32"/>
          <w:szCs w:val="32"/>
        </w:rPr>
        <w:t>　生产经营单位应当制定本单位生产安全事故应急救援预案，与所在地县级以上地方人民政府组织制定的生产安全事故应急救援预案相衔接，并定期组织演练。</w:t>
      </w:r>
    </w:p>
    <w:p>
      <w:pPr>
        <w:widowControl/>
        <w:numPr>
          <w:ilvl w:val="0"/>
          <w:numId w:val="0"/>
        </w:num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p>
    <w:p>
      <w:pPr>
        <w:widowControl/>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《生产安全事故应急预案管理办法》（安监总局令第88令）；《生产经营单位生产安全事故应急预案编制导则》（GB/T29639-2020）</w:t>
      </w:r>
    </w:p>
    <w:p>
      <w:pPr>
        <w:widowControl/>
        <w:numPr>
          <w:ilvl w:val="0"/>
          <w:numId w:val="0"/>
        </w:numPr>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《生产安全事故应急预案管理办法》（安监总局令第88令）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生产经营单位风险种类多、可能发生多种类型事故的，应当组织编制综合应急预案。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综合应急预案应当规定应急组织机构及其职责、应急预案体系、事故风险描述、预警及信息报告、应急响应、保障措施、应急预案管理等内容。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对于某一种或者多种类型的事故风险，生产经营单位可以编制相应的专项应急预案，或将专项应急预案并入综合应急预案。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专项应急预案应当规定应急指挥机构与职责、处置程序和措施等内容。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对于危险性较大的场所、装置或者设施，生产经营单位应当编制现场处置方案。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现场处置方案应当规定应急工作职责、应急处置措施和注意事项等内容。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事故风险单一、危险性小的生产经营单位，可以只编制现场处置方案。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生产经营单位应当制定本单位的应急预案演练计划，根据本单位的事故风险特点，每年至少组织一次综合应急预案演练或者专项应急预案演练，每半年至少组织一次现场处置方案演练。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《生产经营单位生产安全事故应急预案编制导则》（GB/T29639-2020）全文。</w:t>
      </w:r>
    </w:p>
    <w:p>
      <w:pPr>
        <w:widowControl/>
        <w:spacing w:line="600" w:lineRule="exact"/>
        <w:jc w:val="left"/>
        <w:rPr>
          <w:rFonts w:ascii="仿宋_GB2312" w:hAnsi="仿宋_GB2312" w:eastAsia="仿宋_GB2312" w:cs="仿宋_GB2312"/>
          <w:sz w:val="32"/>
          <w:szCs w:val="32"/>
        </w:rPr>
      </w:pPr>
    </w:p>
    <w:p>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E3055"/>
    <w:rsid w:val="000174BF"/>
    <w:rsid w:val="00B338D1"/>
    <w:rsid w:val="27DF8930"/>
    <w:rsid w:val="4BD4EB0C"/>
    <w:rsid w:val="5AFD8040"/>
    <w:rsid w:val="5FEF19D1"/>
    <w:rsid w:val="6DFD8800"/>
    <w:rsid w:val="6FBDB3EC"/>
    <w:rsid w:val="703E3055"/>
    <w:rsid w:val="7DFFA651"/>
    <w:rsid w:val="7F7F0C2A"/>
    <w:rsid w:val="7FFD62E8"/>
    <w:rsid w:val="D8DACF92"/>
    <w:rsid w:val="F7DF35E5"/>
    <w:rsid w:val="F7EF723C"/>
    <w:rsid w:val="FB4F711E"/>
    <w:rsid w:val="FFBEA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3</Pages>
  <Words>1014</Words>
  <Characters>1058</Characters>
  <Lines>7</Lines>
  <Paragraphs>2</Paragraphs>
  <TotalTime>2</TotalTime>
  <ScaleCrop>false</ScaleCrop>
  <LinksUpToDate>false</LinksUpToDate>
  <CharactersWithSpaces>1073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2021-11-13T17:23:00Z</dcterms:created>
  <dc:creator>shuiwuju</dc:creator>
  <cp:lastModifiedBy>shuiwuju</cp:lastModifiedBy>
  <dcterms:modified xsi:type="dcterms:W3CDTF">2021-12-30T15:56:40Z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