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职权编号：C2354300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水务023-安全生产检查单（项目法人）</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水务023-4-安全生产检查单（项目法人防护用品、非法协议、阻碍监督）</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水务024-安全生产检查单（监理单位）</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水务024-4-安全生产检查单（监理单位防护用品、非法协议、阻碍监督）</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水务025-安全生产检查单（施工单位）</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水务025-9-安全生产检查单（施工单位防护用品、非法协议、阻碍监督）</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水务026-安全生产检查单（其他单位）</w:t>
      </w:r>
    </w:p>
    <w:p>
      <w:pPr>
        <w:spacing w:line="600" w:lineRule="exact"/>
        <w:ind w:firstLine="640"/>
        <w:rPr>
          <w:rFonts w:hint="eastAsia" w:ascii="仿宋_GB2312" w:hAnsi="仿宋_GB2312" w:eastAsia="仿宋_GB2312" w:cs="仿宋_GB2312"/>
          <w:b w:val="0"/>
          <w:bCs w:val="0"/>
          <w:spacing w:val="-20"/>
          <w:sz w:val="28"/>
          <w:szCs w:val="28"/>
        </w:rPr>
      </w:pPr>
      <w:r>
        <w:rPr>
          <w:rFonts w:hint="eastAsia" w:ascii="仿宋_GB2312" w:hAnsi="仿宋_GB2312" w:eastAsia="仿宋_GB2312" w:cs="仿宋_GB2312"/>
          <w:b w:val="0"/>
          <w:bCs w:val="0"/>
          <w:spacing w:val="-20"/>
          <w:sz w:val="28"/>
          <w:szCs w:val="28"/>
        </w:rPr>
        <w:t>水务026-6-安全生产检查单（其他单位防护用品、非法协议、阻碍监督）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安全-11未为从业人员提供符合国家标准或者行业标准的劳动防护用品（水利工程建设）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未为从业人员提供符合国家标准或者行业标准的劳动防护用品。</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2021年</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依据条款：</w:t>
      </w:r>
    </w:p>
    <w:p>
      <w:pPr>
        <w:widowControl/>
        <w:spacing w:line="600" w:lineRule="exact"/>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Cs/>
          <w:sz w:val="32"/>
          <w:szCs w:val="32"/>
        </w:rPr>
        <w:t>《中华人民共和国安全生产法》</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2021年版</w:t>
      </w:r>
      <w:r>
        <w:rPr>
          <w:rFonts w:hint="eastAsia" w:ascii="仿宋_GB2312" w:hAnsi="仿宋_GB2312" w:eastAsia="仿宋_GB2312" w:cs="仿宋_GB2312"/>
          <w:bCs/>
          <w:sz w:val="32"/>
          <w:szCs w:val="32"/>
          <w:lang w:val="en-US" w:eastAsia="zh-CN"/>
        </w:rPr>
        <w:t>)</w:t>
      </w:r>
    </w:p>
    <w:p>
      <w:pPr>
        <w:widowControl/>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第四十五条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生产经营单位必须为从业人员提供符合国家标准或者行业标准的劳动防护用品，并监督、教育从业人员按照使用规则佩戴、使用。</w:t>
      </w:r>
    </w:p>
    <w:p>
      <w:pPr>
        <w:widowControl/>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《建设工程安全生产管理条例》（2004）</w:t>
      </w:r>
    </w:p>
    <w:p>
      <w:pPr>
        <w:widowControl/>
        <w:spacing w:line="600" w:lineRule="exact"/>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第三十二条</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施工单位应当向作业人员提供安全防护用具和安全防护服装，并书面告知危险岗位的操作规程和违章操作的危害。</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《安全帽》（GB2811）;《安全带》（GB6095）;</w:t>
      </w:r>
      <w:r>
        <w:rPr>
          <w:rFonts w:hint="eastAsia"/>
        </w:rPr>
        <w:t xml:space="preserve"> </w:t>
      </w:r>
      <w:r>
        <w:rPr>
          <w:rFonts w:hint="eastAsia" w:ascii="仿宋_GB2312" w:hAnsi="仿宋_GB2312" w:eastAsia="仿宋_GB2312" w:cs="仿宋_GB2312"/>
          <w:sz w:val="32"/>
          <w:szCs w:val="32"/>
        </w:rPr>
        <w:t>《建筑施工人员个人劳动保护用品使用管理暂行规定》(建质[2007]255号)</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标准规范（规章文件）条款：文件全文要求。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B3"/>
    <w:rsid w:val="00054BC7"/>
    <w:rsid w:val="009734E9"/>
    <w:rsid w:val="00B92FB3"/>
    <w:rsid w:val="00BB4A2C"/>
    <w:rsid w:val="34DF39AA"/>
    <w:rsid w:val="3A9FACCF"/>
    <w:rsid w:val="77BD0AC3"/>
    <w:rsid w:val="7AC7929D"/>
    <w:rsid w:val="7CBC5663"/>
    <w:rsid w:val="7FFB7E90"/>
    <w:rsid w:val="C57F8EEE"/>
    <w:rsid w:val="EF7F4C19"/>
    <w:rsid w:val="F2E72858"/>
    <w:rsid w:val="F99DA66E"/>
    <w:rsid w:val="FFCF4318"/>
    <w:rsid w:val="FFEFE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521</Words>
  <Characters>578</Characters>
  <Lines>4</Lines>
  <Paragraphs>1</Paragraphs>
  <TotalTime>1</TotalTime>
  <ScaleCrop>false</ScaleCrop>
  <LinksUpToDate>false</LinksUpToDate>
  <CharactersWithSpaces>583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2021-11-15T05:27:00Z</dcterms:created>
  <dc:creator>lenovo</dc:creator>
  <cp:lastModifiedBy>shuiwuju</cp:lastModifiedBy>
  <dcterms:modified xsi:type="dcterms:W3CDTF">2022-01-06T18:41:23Z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