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w:t>
      </w:r>
      <w:r>
        <w:rPr>
          <w:rFonts w:ascii="仿宋_GB2312" w:hAnsi="仿宋_GB2312" w:eastAsia="仿宋_GB2312" w:cs="仿宋_GB2312"/>
          <w:sz w:val="32"/>
          <w:szCs w:val="32"/>
          <w:shd w:val="clear" w:color="FFFFFF" w:fill="D9D9D9"/>
        </w:rPr>
        <w:t>340</w:t>
      </w:r>
      <w:r>
        <w:rPr>
          <w:rFonts w:hint="eastAsia" w:ascii="仿宋_GB2312" w:hAnsi="仿宋_GB2312" w:eastAsia="仿宋_GB2312" w:cs="仿宋_GB2312"/>
          <w:sz w:val="32"/>
          <w:szCs w:val="32"/>
          <w:shd w:val="clear" w:color="FFFFFF" w:fill="D9D9D9"/>
        </w:rPr>
        <w:t>00</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b w:val="0"/>
          <w:bCs w:val="0"/>
          <w:sz w:val="32"/>
          <w:szCs w:val="32"/>
        </w:rPr>
        <w:t>水务026-安全生产检查单（其他单位）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水务026-5-安全生产检查单（其他单位起重设备安拆单位）</w:t>
      </w:r>
      <w:bookmarkStart w:id="0" w:name="_GoBack"/>
      <w:bookmarkEnd w:id="0"/>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安全-</w:t>
      </w:r>
      <w:r>
        <w:rPr>
          <w:rFonts w:ascii="仿宋_GB2312" w:hAnsi="仿宋_GB2312" w:eastAsia="仿宋_GB2312" w:cs="仿宋_GB2312"/>
          <w:sz w:val="32"/>
          <w:szCs w:val="32"/>
        </w:rPr>
        <w:t>38</w:t>
      </w:r>
      <w:r>
        <w:rPr>
          <w:rFonts w:hint="eastAsia" w:ascii="仿宋_GB2312" w:hAnsi="仿宋_GB2312" w:eastAsia="仿宋_GB2312" w:cs="仿宋_GB2312"/>
          <w:sz w:val="32"/>
          <w:szCs w:val="32"/>
        </w:rPr>
        <w:t>施工起重机械和整体提升脚手架模板等自升式架设设施安装拆卸单位未进行安全使用说明办理移交手续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参与水利工程建设活动的施工起重机械和整体提升脚手架、模板等自升式架设设施安装、拆卸单位未向施工单位进行安全使用说明，办理移交手续。</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依据名称：《建设工程安全生产管理条例》（2004）</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依据条款：</w:t>
      </w:r>
    </w:p>
    <w:p>
      <w:pPr>
        <w:widowControl/>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第十七条　</w:t>
      </w:r>
      <w:r>
        <w:rPr>
          <w:rFonts w:hint="eastAsia" w:ascii="仿宋_GB2312" w:hAnsi="仿宋_GB2312" w:eastAsia="仿宋_GB2312" w:cs="仿宋_GB2312"/>
          <w:sz w:val="32"/>
          <w:szCs w:val="32"/>
        </w:rPr>
        <w:t>施工起重机械和整体提升脚手架、模板等自升式架设设施安装完毕后，安装单位应当自检，出具自检合格证明，并向施工单位进行安全使用说明，办理验收手续并签字。</w:t>
      </w:r>
    </w:p>
    <w:p>
      <w:pPr>
        <w:widowControl/>
        <w:spacing w:line="600" w:lineRule="exact"/>
        <w:ind w:firstLine="642"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标准规范名称、编号及版本号（规章文件文号）：水利水电工程施工安全管理导则（S</w:t>
      </w:r>
      <w:r>
        <w:rPr>
          <w:rFonts w:ascii="仿宋_GB2312" w:hAnsi="仿宋_GB2312" w:eastAsia="仿宋_GB2312" w:cs="仿宋_GB2312"/>
          <w:sz w:val="32"/>
          <w:szCs w:val="32"/>
        </w:rPr>
        <w:t>L721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w:t>
      </w:r>
    </w:p>
    <w:p>
      <w:pPr>
        <w:widowControl/>
        <w:spacing w:line="600" w:lineRule="exact"/>
        <w:ind w:firstLine="642"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kern w:val="0"/>
          <w:sz w:val="32"/>
          <w:szCs w:val="32"/>
          <w:shd w:val="clear" w:color="auto" w:fill="FFFFFF"/>
          <w:lang w:bidi="ar"/>
        </w:rPr>
        <w:t>标准规范（规章文件）条款：</w:t>
      </w:r>
    </w:p>
    <w:p>
      <w:pPr>
        <w:rPr>
          <w:rFonts w:ascii="仿宋_GB2312" w:hAnsi="仿宋_GB2312" w:eastAsia="仿宋_GB2312" w:cs="仿宋_GB2312"/>
          <w:sz w:val="32"/>
          <w:szCs w:val="32"/>
        </w:rPr>
      </w:pPr>
      <w:r>
        <w:rPr>
          <w:rFonts w:hint="eastAsia"/>
          <w:color w:val="0000FF"/>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9.1 </w:t>
      </w:r>
      <w:r>
        <w:rPr>
          <w:rFonts w:hint="eastAsia" w:ascii="仿宋_GB2312" w:hAnsi="仿宋_GB2312" w:eastAsia="仿宋_GB2312" w:cs="仿宋_GB2312"/>
          <w:sz w:val="32"/>
          <w:szCs w:val="32"/>
        </w:rPr>
        <w:t>基础管理</w:t>
      </w:r>
    </w:p>
    <w:p>
      <w:pPr>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 xml:space="preserve">.1.4 </w:t>
      </w:r>
      <w:r>
        <w:rPr>
          <w:rFonts w:hint="eastAsia" w:ascii="仿宋_GB2312" w:hAnsi="仿宋_GB2312" w:eastAsia="仿宋_GB2312" w:cs="仿宋_GB2312"/>
          <w:sz w:val="32"/>
          <w:szCs w:val="32"/>
        </w:rPr>
        <w:t>施工单位设施设备投入使用前，应报监理单位验收。验收合格后，方可投入使用。</w:t>
      </w:r>
    </w:p>
    <w:p>
      <w:r>
        <w:rPr>
          <w:rFonts w:hint="eastAsia" w:ascii="仿宋_GB2312" w:hAnsi="仿宋_GB2312" w:eastAsia="仿宋_GB2312" w:cs="仿宋_GB2312"/>
          <w:sz w:val="32"/>
          <w:szCs w:val="32"/>
        </w:rPr>
        <w:t>进入施工现场设施设备的牌证应齐全、有效。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891E6"/>
    <w:rsid w:val="005140C6"/>
    <w:rsid w:val="00FA1B56"/>
    <w:rsid w:val="3F4891E6"/>
    <w:rsid w:val="DCFFAA69"/>
    <w:rsid w:val="DFDF6E1E"/>
    <w:rsid w:val="F9BCC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1</Pages>
  <Words>402</Words>
  <Characters>432</Characters>
  <Lines>3</Lines>
  <Paragraphs>1</Paragraphs>
  <TotalTime>0</TotalTime>
  <ScaleCrop>false</ScaleCrop>
  <LinksUpToDate>false</LinksUpToDate>
  <CharactersWithSpaces>442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2021-11-12T18:01:00Z</dcterms:created>
  <dc:creator>shuiwuju</dc:creator>
  <cp:lastModifiedBy>shuiwuju</cp:lastModifiedBy>
  <dcterms:modified xsi:type="dcterms:W3CDTF">2021-12-30T17:29:02Z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