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w:t>
      </w:r>
      <w:r>
        <w:rPr>
          <w:rFonts w:ascii="仿宋_GB2312" w:hAnsi="仿宋_GB2312" w:eastAsia="仿宋_GB2312" w:cs="仿宋_GB2312"/>
          <w:sz w:val="32"/>
          <w:szCs w:val="32"/>
          <w:shd w:val="clear" w:color="FFFFFF" w:fill="D9D9D9"/>
        </w:rPr>
        <w:t>3</w:t>
      </w:r>
      <w:r>
        <w:rPr>
          <w:rFonts w:hint="eastAsia" w:ascii="仿宋_GB2312" w:hAnsi="仿宋_GB2312" w:eastAsia="仿宋_GB2312" w:cs="仿宋_GB2312"/>
          <w:sz w:val="32"/>
          <w:szCs w:val="32"/>
          <w:shd w:val="clear" w:color="FFFFFF" w:fill="D9D9D9"/>
        </w:rPr>
        <w:t>6300</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水务025-安全生产检查单（施工单位）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水务025-8-安全生产检查单（施工单位安全费用、安全条例）</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安全生产行为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安全-</w:t>
      </w:r>
      <w:r>
        <w:rPr>
          <w:rFonts w:ascii="仿宋_GB2312" w:hAnsi="仿宋_GB2312" w:eastAsia="仿宋_GB2312" w:cs="仿宋_GB2312"/>
          <w:sz w:val="32"/>
          <w:szCs w:val="32"/>
        </w:rPr>
        <w:t>57</w:t>
      </w:r>
      <w:r>
        <w:rPr>
          <w:rFonts w:hint="eastAsia" w:ascii="仿宋_GB2312" w:hAnsi="仿宋_GB2312" w:eastAsia="仿宋_GB2312" w:cs="仿宋_GB2312"/>
          <w:sz w:val="32"/>
          <w:szCs w:val="32"/>
        </w:rPr>
        <w:t>施工单位取得资质证书后降低安全生产条件经整改仍未达到资质等级相适应安全生产条件（水利项目）</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施工单位取得资质证书后降低安全生产条件经整改仍未达到资质等级相适应安全生产条件（水利项目）</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）依据名称：《建设工程安全生产管理条例》(2004)</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（2）依据条款：</w:t>
      </w:r>
    </w:p>
    <w:p>
      <w:pPr>
        <w:widowControl/>
        <w:spacing w:line="600" w:lineRule="exact"/>
        <w:ind w:firstLine="642"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第六十七条</w:t>
      </w:r>
      <w:r>
        <w:rPr>
          <w:rFonts w:hint="eastAsia" w:ascii="仿宋_GB2312" w:hAnsi="仿宋_GB2312" w:eastAsia="仿宋_GB2312" w:cs="仿宋_GB2312"/>
          <w:bCs/>
          <w:sz w:val="32"/>
          <w:szCs w:val="32"/>
        </w:rPr>
        <w:t>　施工单位取得资质证书后，降低安全生产条件的，责令限期改正；经整改仍未达到与其资质等级相适应的安全生产条件的，责令停业整顿，降低其资质等级直至吊销资质证书。</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EBB6B"/>
    <w:rsid w:val="002A3348"/>
    <w:rsid w:val="00A70134"/>
    <w:rsid w:val="1CBEBB6B"/>
    <w:rsid w:val="3DAFC916"/>
    <w:rsid w:val="FCF27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1</Pages>
  <Words>52</Words>
  <Characters>299</Characters>
  <Lines>2</Lines>
  <Paragraphs>1</Paragraphs>
  <TotalTime>1</TotalTime>
  <ScaleCrop>false</ScaleCrop>
  <LinksUpToDate>false</LinksUpToDate>
  <CharactersWithSpaces>350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2021-11-12T10:50:00Z</dcterms:created>
  <dc:creator>shuiwuju</dc:creator>
  <cp:lastModifiedBy>shuiwuju</cp:lastModifiedBy>
  <dcterms:modified xsi:type="dcterms:W3CDTF">2022-01-06T17:49:14Z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