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黑体" w:eastAsia="仿宋_GB2312" w:cs="仿宋_GB2312"/>
          <w:b/>
          <w:color w:val="auto"/>
          <w:sz w:val="32"/>
          <w:szCs w:val="32"/>
          <w:shd w:val="clear" w:color="FFFFFF" w:fill="D9D9D9"/>
        </w:rPr>
      </w:pPr>
      <w:r>
        <w:rPr>
          <w:rFonts w:hint="eastAsia" w:ascii="仿宋_GB2312" w:hAnsi="黑体" w:eastAsia="仿宋_GB2312" w:cs="仿宋_GB2312"/>
          <w:b/>
          <w:color w:val="auto"/>
          <w:sz w:val="32"/>
          <w:szCs w:val="32"/>
        </w:rPr>
        <w:t>职权编号：</w:t>
      </w:r>
      <w:r>
        <w:rPr>
          <w:rFonts w:ascii="仿宋_GB2312" w:hAnsi="黑体" w:eastAsia="仿宋_GB2312" w:cs="仿宋_GB2312"/>
          <w:b/>
          <w:color w:val="auto"/>
          <w:sz w:val="32"/>
          <w:szCs w:val="32"/>
        </w:rPr>
        <w:t>C2350800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水务007水工程保护检查单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水工程保护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河湖-32 非管理人员开关、启闭水利设备或者干扰河道管理单位正常工作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非管理人员开关、启闭水利设备或者干扰河道管理单位正常工作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pStyle w:val="2"/>
        <w:shd w:val="clear" w:color="auto" w:fill="FFFFFF"/>
        <w:spacing w:before="0" w:beforeAutospacing="0" w:after="0" w:afterAutospacing="0"/>
        <w:ind w:firstLine="642" w:firstLineChars="200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依据名称：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《北京市河湖保护管理条例》（2019年7月26日修订版）</w:t>
      </w:r>
    </w:p>
    <w:p>
      <w:pPr>
        <w:widowControl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第十九条 </w:t>
      </w:r>
      <w:r>
        <w:rPr>
          <w:rFonts w:hint="eastAsia" w:ascii="仿宋_GB2312" w:hAnsi="仿宋_GB2312" w:eastAsia="仿宋_GB2312" w:cs="仿宋_GB2312"/>
          <w:sz w:val="32"/>
          <w:szCs w:val="32"/>
        </w:rPr>
        <w:t>在河湖管理范围内，禁止下列行为：（八)非管理人员开启、关闭河湖工程设备与设施。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第三十八条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本条例第十九条规定，由水行政主管部门责令停止违法行为，排除阻碍或者采取其他补救措施，有第(一)项规定行为的，处1万元以上5万元以下罚款；有其他项规定行为的，可以处5万元以下罚款，有违法所得的，没收违法所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12BF3"/>
    <w:rsid w:val="00206FA8"/>
    <w:rsid w:val="003241A6"/>
    <w:rsid w:val="004B0D18"/>
    <w:rsid w:val="005F5AC2"/>
    <w:rsid w:val="00622461"/>
    <w:rsid w:val="006345EC"/>
    <w:rsid w:val="006E64E3"/>
    <w:rsid w:val="0074413C"/>
    <w:rsid w:val="00797192"/>
    <w:rsid w:val="00A27465"/>
    <w:rsid w:val="00B1181A"/>
    <w:rsid w:val="00B827F3"/>
    <w:rsid w:val="00C554AB"/>
    <w:rsid w:val="00D828F5"/>
    <w:rsid w:val="00E50991"/>
    <w:rsid w:val="00EE1085"/>
    <w:rsid w:val="00F73956"/>
    <w:rsid w:val="00F82376"/>
    <w:rsid w:val="00FA1FAA"/>
    <w:rsid w:val="7F6FDB76"/>
    <w:rsid w:val="7F7742C5"/>
    <w:rsid w:val="EE958D93"/>
    <w:rsid w:val="FA4FC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uppressAutoHyphens w:val="0"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345</Words>
  <Characters>35</Characters>
  <Lines>1</Lines>
  <Paragraphs>1</Paragraphs>
  <TotalTime>0</TotalTime>
  <ScaleCrop>false</ScaleCrop>
  <LinksUpToDate>false</LinksUpToDate>
  <CharactersWithSpaces>379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2021-11-12T18:05:00Z</dcterms:created>
  <dc:creator>shuiwuju</dc:creator>
  <cp:lastModifiedBy>shuiwuju</cp:lastModifiedBy>
  <dcterms:modified xsi:type="dcterms:W3CDTF">2021-12-29T16:09:42Z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