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FFFFFF" w:fill="D9D9D9"/>
        </w:rPr>
        <w:t>职权编号：</w:t>
      </w:r>
      <w:r>
        <w:rPr>
          <w:rFonts w:ascii="仿宋_GB2312" w:hAnsi="仿宋_GB2312" w:eastAsia="仿宋_GB2312" w:cs="仿宋_GB2312"/>
          <w:sz w:val="32"/>
          <w:szCs w:val="32"/>
          <w:shd w:val="clear" w:color="FFFFFF" w:fill="D9D9D9"/>
        </w:rPr>
        <w:t>C2329400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1.检查单：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水务022-水利工程建设管理检查单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2.检查模块：</w:t>
      </w:r>
      <w:r>
        <w:rPr>
          <w:rFonts w:hint="eastAsia" w:ascii="仿宋_GB2312" w:hAnsi="仿宋_GB2312" w:eastAsia="仿宋_GB2312" w:cs="仿宋_GB2312"/>
          <w:sz w:val="32"/>
          <w:szCs w:val="32"/>
        </w:rPr>
        <w:t>勘察设计单位责任义务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3.检查项：</w:t>
      </w:r>
      <w:r>
        <w:rPr>
          <w:rFonts w:hint="eastAsia" w:ascii="仿宋_GB2312" w:hAnsi="仿宋_GB2312" w:eastAsia="仿宋_GB2312" w:cs="仿宋_GB2312"/>
          <w:sz w:val="32"/>
          <w:szCs w:val="32"/>
        </w:rPr>
        <w:t>勘察单位-4 是否参加水务工程施工验槽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4.检查内容：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工程勘察企业是否参加水务工程施工验槽</w:t>
      </w:r>
    </w:p>
    <w:p>
      <w:pPr>
        <w:suppressAutoHyphens/>
        <w:spacing w:line="600" w:lineRule="exact"/>
        <w:ind w:firstLine="64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5.检查标准：</w:t>
      </w:r>
    </w:p>
    <w:p>
      <w:pPr>
        <w:widowControl/>
        <w:suppressAutoHyphens/>
        <w:spacing w:line="60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依据名称：《建设工程勘察质量管理办法》</w:t>
      </w:r>
    </w:p>
    <w:p>
      <w:pPr>
        <w:widowControl/>
        <w:suppressAutoHyphens/>
        <w:spacing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依据条款：</w:t>
      </w:r>
    </w:p>
    <w:p>
      <w:pPr>
        <w:widowControl/>
        <w:suppressAutoHyphens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第九条 工程勘察企业应当参与施工验槽，及时解决工程设计和施工中与勘察工作有关的问题。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DB"/>
    <w:rsid w:val="001F53DB"/>
    <w:rsid w:val="00211605"/>
    <w:rsid w:val="73DD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2021-12-12T11:24:00Z</dcterms:created>
  <dc:creator>OTEC-JW</dc:creator>
  <cp:lastModifiedBy>shuiwuju</cp:lastModifiedBy>
  <dcterms:modified xsi:type="dcterms:W3CDTF">2022-01-11T10:49:33Z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