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职权编号：C2303900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水务020-水资源检查单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未按要求取水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未按要求取水-1 取水单位或者个人拒不执行审批机关作出的取水量限制决定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是否有</w:t>
      </w:r>
      <w:r>
        <w:rPr>
          <w:rFonts w:hint="eastAsia" w:ascii="仿宋_GB2312" w:hAnsi="仿宋_GB2312" w:eastAsia="仿宋_GB2312" w:cs="仿宋_GB2312"/>
          <w:sz w:val="32"/>
          <w:szCs w:val="32"/>
        </w:rPr>
        <w:t>取水单位或者个人拒不执行审批机关作出的取水量限制决定。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《取水许可和水资源费征收管理条例》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5.1.1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pStyle w:val="4"/>
        <w:widowControl/>
        <w:shd w:val="clear" w:color="auto" w:fill="FFFFFF"/>
        <w:spacing w:beforeAutospacing="0" w:after="225" w:afterAutospacing="0" w:line="360" w:lineRule="atLeast"/>
        <w:ind w:firstLine="4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第五十一条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拒不执行审批机关作出的取水量限制决定，或者未经批准擅自转让取水权的，责令停止违法行为，限期改正，处2万元以上10万元以下罚款；逾期拒不改正或者情节严重的，吊销取水许可证。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合格标准：没有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超许可水量取用水行为或者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没有拒不执行审批机关作出的取水量限制决定的行为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52"/>
    <w:rsid w:val="00664852"/>
    <w:rsid w:val="00916365"/>
    <w:rsid w:val="00992065"/>
    <w:rsid w:val="069827D1"/>
    <w:rsid w:val="22C946BC"/>
    <w:rsid w:val="26BD4BE7"/>
    <w:rsid w:val="41D9424F"/>
    <w:rsid w:val="42D976EC"/>
    <w:rsid w:val="4AF92E04"/>
    <w:rsid w:val="4F6540F3"/>
    <w:rsid w:val="55E7857F"/>
    <w:rsid w:val="6F5755F1"/>
    <w:rsid w:val="7B240EF1"/>
    <w:rsid w:val="7DBBE9A6"/>
    <w:rsid w:val="BDFF01E3"/>
    <w:rsid w:val="DDB4654C"/>
    <w:rsid w:val="FDFDF368"/>
    <w:rsid w:val="FFFFF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ZH5788</dc:creator>
  <cp:lastModifiedBy>shuiwuju</cp:lastModifiedBy>
  <dcterms:modified xsi:type="dcterms:W3CDTF">2021-12-29T17:30:40Z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571ABBD758514C0189C9F9F209CCB05F</vt:lpwstr>
  </property>
</Properties>
</file>