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FFFFFF" w:fill="D9D9D9"/>
        </w:rPr>
        <w:t>职权编号：</w:t>
      </w:r>
      <w:r>
        <w:rPr>
          <w:rFonts w:ascii="仿宋_GB2312" w:hAnsi="仿宋_GB2312" w:eastAsia="仿宋_GB2312" w:cs="仿宋_GB2312"/>
          <w:sz w:val="32"/>
          <w:szCs w:val="32"/>
          <w:shd w:val="clear" w:color="FFFFFF" w:fill="D9D9D9"/>
        </w:rPr>
        <w:t>C2324100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检查单：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水务014-质量检查单（建设单位）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水务014-1-质量检查单（建设单位工程质量保证）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2.检查模块：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工程质量保证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3.检查项：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工程质量保证-3 水利工程建设单位是否任意压缩合理工期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4.检查内容：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水利工程建设单位是否存在任意压缩合理工期的行为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5.检查标准：</w:t>
      </w:r>
    </w:p>
    <w:p>
      <w:pPr>
        <w:widowControl/>
        <w:spacing w:line="600" w:lineRule="exact"/>
        <w:ind w:firstLine="642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依据名称：《建设工程质量管理条例》</w:t>
      </w:r>
    </w:p>
    <w:p>
      <w:pPr>
        <w:widowControl/>
        <w:spacing w:line="600" w:lineRule="exact"/>
        <w:ind w:firstLine="64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依据条款：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 第一款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建设工程发包单位不得迫使承包方以低于成本的价格竞标，不得任意压缩合理工期。</w:t>
      </w: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4B3C"/>
    <w:rsid w:val="00224B3C"/>
    <w:rsid w:val="00415740"/>
    <w:rsid w:val="0058423C"/>
    <w:rsid w:val="008451CE"/>
    <w:rsid w:val="00A80129"/>
    <w:rsid w:val="00AE6BB2"/>
    <w:rsid w:val="00B97EAC"/>
    <w:rsid w:val="00EB2CF0"/>
    <w:rsid w:val="00EF2DCB"/>
    <w:rsid w:val="00F717DC"/>
    <w:rsid w:val="B6F6279C"/>
    <w:rsid w:val="DF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2021-11-10T23:30:00Z</dcterms:created>
  <dc:creator>费晓轩</dc:creator>
  <cp:lastModifiedBy>shuiwuju</cp:lastModifiedBy>
  <dcterms:modified xsi:type="dcterms:W3CDTF">2022-01-07T09:01:14Z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