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pacing w:line="600" w:lineRule="exact"/>
        <w:ind w:firstLine="640"/>
        <w:rPr>
          <w:rFonts w:ascii="仿宋_GB2312" w:hAnsi="仿宋_GB2312" w:eastAsia="仿宋_GB2312" w:cs="仿宋_GB2312"/>
          <w:sz w:val="32"/>
          <w:szCs w:val="32"/>
          <w:shd w:val="clear" w:color="FFFFFF" w:fill="D9D9D9"/>
        </w:rPr>
      </w:pPr>
      <w:r>
        <w:rPr>
          <w:rFonts w:hint="eastAsia" w:ascii="仿宋_GB2312" w:hAnsi="仿宋_GB2312" w:eastAsia="仿宋_GB2312" w:cs="仿宋_GB2312"/>
          <w:sz w:val="32"/>
          <w:szCs w:val="32"/>
          <w:shd w:val="clear" w:color="FFFFFF" w:fill="D9D9D9"/>
        </w:rPr>
        <w:t>职权编号：</w:t>
      </w:r>
      <w:r>
        <w:rPr>
          <w:rFonts w:ascii="仿宋_GB2312" w:hAnsi="仿宋_GB2312" w:eastAsia="仿宋_GB2312" w:cs="仿宋_GB2312"/>
          <w:sz w:val="32"/>
          <w:szCs w:val="32"/>
          <w:shd w:val="clear" w:color="FFFFFF" w:fill="D9D9D9"/>
        </w:rPr>
        <w:t>C2323900</w:t>
      </w:r>
    </w:p>
    <w:p>
      <w:pPr>
        <w:suppressAutoHyphens/>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1.检查单：</w:t>
      </w:r>
      <w:r>
        <w:rPr>
          <w:rFonts w:hint="eastAsia" w:ascii="仿宋_GB2312" w:hAnsi="仿宋_GB2312" w:eastAsia="仿宋_GB2312" w:cs="仿宋_GB2312"/>
          <w:sz w:val="32"/>
          <w:szCs w:val="32"/>
        </w:rPr>
        <w:t>水务014-质量检查单（建设单位）</w:t>
      </w:r>
    </w:p>
    <w:p>
      <w:pPr>
        <w:suppressAutoHyphens/>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水务014-3-质量检查单（建设单位依法发包）</w:t>
      </w:r>
    </w:p>
    <w:p>
      <w:pPr>
        <w:suppressAutoHyphens/>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2.检查模块：</w:t>
      </w:r>
      <w:r>
        <w:rPr>
          <w:rFonts w:hint="eastAsia" w:ascii="仿宋_GB2312" w:hAnsi="仿宋_GB2312" w:eastAsia="仿宋_GB2312" w:cs="仿宋_GB2312"/>
          <w:sz w:val="32"/>
          <w:szCs w:val="32"/>
        </w:rPr>
        <w:t>依法发包行为</w:t>
      </w:r>
    </w:p>
    <w:p>
      <w:pPr>
        <w:suppressAutoHyphens/>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3.检查项：</w:t>
      </w:r>
      <w:r>
        <w:rPr>
          <w:rFonts w:hint="eastAsia" w:ascii="仿宋_GB2312" w:hAnsi="仿宋_GB2312" w:eastAsia="仿宋_GB2312" w:cs="仿宋_GB2312"/>
          <w:sz w:val="32"/>
          <w:szCs w:val="32"/>
        </w:rPr>
        <w:t>依法发包行为-2 水利工程建设单位是否将建设工程肢解发包</w:t>
      </w:r>
    </w:p>
    <w:p>
      <w:pPr>
        <w:suppressAutoHyphens/>
        <w:spacing w:line="600" w:lineRule="exact"/>
        <w:ind w:firstLine="640"/>
        <w:rPr>
          <w:rFonts w:ascii="仿宋_GB2312" w:hAnsi="仿宋_GB2312" w:eastAsia="仿宋_GB2312" w:cs="仿宋_GB2312"/>
          <w:sz w:val="32"/>
          <w:szCs w:val="32"/>
          <w:highlight w:val="yellow"/>
        </w:rPr>
      </w:pPr>
      <w:r>
        <w:rPr>
          <w:rFonts w:hint="eastAsia" w:ascii="仿宋_GB2312" w:hAnsi="仿宋_GB2312" w:eastAsia="仿宋_GB2312" w:cs="仿宋_GB2312"/>
          <w:b/>
          <w:bCs/>
          <w:sz w:val="32"/>
          <w:szCs w:val="32"/>
        </w:rPr>
        <w:t>4.检查内容：</w:t>
      </w:r>
      <w:r>
        <w:rPr>
          <w:rFonts w:hint="eastAsia" w:ascii="仿宋_GB2312" w:hAnsi="仿宋_GB2312" w:eastAsia="仿宋_GB2312" w:cs="仿宋_GB2312"/>
          <w:sz w:val="32"/>
          <w:szCs w:val="32"/>
        </w:rPr>
        <w:t>水利工程建设单位是否将建设工程肢解发包</w:t>
      </w:r>
    </w:p>
    <w:p>
      <w:pPr>
        <w:suppressAutoHyphens/>
        <w:spacing w:line="60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5.检查标准：</w:t>
      </w:r>
    </w:p>
    <w:p>
      <w:pPr>
        <w:suppressAutoHyphens/>
        <w:spacing w:line="60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rPr>
        <w:t>依据名称：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建设工程质量管理条例</w:t>
      </w:r>
      <w:r>
        <w:rPr>
          <w:rFonts w:hint="eastAsia" w:ascii="仿宋_GB2312" w:hAnsi="仿宋_GB2312" w:eastAsia="仿宋_GB2312" w:cs="仿宋_GB2312"/>
          <w:sz w:val="32"/>
          <w:szCs w:val="32"/>
          <w:lang w:eastAsia="zh-CN"/>
        </w:rPr>
        <w:t>》</w:t>
      </w:r>
    </w:p>
    <w:p>
      <w:pPr>
        <w:suppressAutoHyphens/>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rPr>
        <w:t>依据条款：</w:t>
      </w:r>
    </w:p>
    <w:p>
      <w:pPr>
        <w:suppressAutoHyphens/>
        <w:spacing w:line="600" w:lineRule="exact"/>
        <w:ind w:firstLine="640"/>
        <w:rPr>
          <w:rFonts w:hint="default"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b/>
          <w:bCs/>
          <w:sz w:val="32"/>
          <w:szCs w:val="32"/>
          <w:lang w:eastAsia="zh-CN"/>
        </w:rPr>
        <w:t>第七条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建设单位不得将建设工程肢解发包。</w:t>
      </w:r>
    </w:p>
    <w:p>
      <w:pPr>
        <w:suppressAutoHyphens/>
        <w:spacing w:line="600" w:lineRule="exact"/>
        <w:ind w:firstLine="640"/>
        <w:rPr>
          <w:rFonts w:ascii="仿宋_GB2312" w:hAnsi="仿宋_GB2312" w:eastAsia="仿宋_GB2312" w:cs="仿宋_GB2312"/>
          <w:sz w:val="32"/>
          <w:szCs w:val="32"/>
        </w:rPr>
      </w:pPr>
      <w:r>
        <w:rPr>
          <w:rFonts w:ascii="仿宋_GB2312" w:hAnsi="仿宋_GB2312" w:eastAsia="仿宋_GB2312" w:cs="仿宋_GB2312"/>
          <w:b/>
          <w:bCs/>
          <w:sz w:val="32"/>
          <w:szCs w:val="32"/>
        </w:rPr>
        <w:t>第七十八条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本条例所称</w:t>
      </w:r>
      <w:r>
        <w:fldChar w:fldCharType="begin"/>
      </w:r>
      <w:r>
        <w:instrText xml:space="preserve"> HYPERLINK "https://baike.baidu.com/item/%E8%82%A2%E8%A7%A3%E5%8F%91%E5%8C%85" \t "/home/shuiwuju/Documents\x/_blank" </w:instrText>
      </w:r>
      <w:r>
        <w:fldChar w:fldCharType="separate"/>
      </w:r>
      <w:r>
        <w:rPr>
          <w:rFonts w:ascii="仿宋_GB2312" w:hAnsi="仿宋_GB2312" w:eastAsia="仿宋_GB2312" w:cs="仿宋_GB2312"/>
          <w:sz w:val="32"/>
          <w:szCs w:val="32"/>
        </w:rPr>
        <w:t>肢解发包</w:t>
      </w:r>
      <w:r>
        <w:rPr>
          <w:rFonts w:ascii="仿宋_GB2312" w:hAnsi="仿宋_GB2312" w:eastAsia="仿宋_GB2312" w:cs="仿宋_GB2312"/>
          <w:sz w:val="32"/>
          <w:szCs w:val="32"/>
        </w:rPr>
        <w:fldChar w:fldCharType="end"/>
      </w:r>
      <w:r>
        <w:rPr>
          <w:rFonts w:ascii="仿宋_GB2312" w:hAnsi="仿宋_GB2312" w:eastAsia="仿宋_GB2312" w:cs="仿宋_GB2312"/>
          <w:sz w:val="32"/>
          <w:szCs w:val="32"/>
        </w:rPr>
        <w:t>，是指建设单位将应当由一个承包单位完成的建设工程分解成若干部分发包给不同的承包单位的行为。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6C8"/>
    <w:rsid w:val="00967FF1"/>
    <w:rsid w:val="00D666C8"/>
    <w:rsid w:val="753DA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53</Words>
  <Characters>305</Characters>
  <Lines>2</Lines>
  <Paragraphs>1</Paragraphs>
  <TotalTime>0</TotalTime>
  <ScaleCrop>false</ScaleCrop>
  <LinksUpToDate>false</LinksUpToDate>
  <CharactersWithSpaces>357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2021-12-15T23:21:00Z</dcterms:created>
  <dc:creator>OTEC-JW</dc:creator>
  <cp:lastModifiedBy>shuiwuju</cp:lastModifiedBy>
  <dcterms:modified xsi:type="dcterms:W3CDTF">2022-01-07T16:22:46Z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