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shd w:val="clear" w:color="FFFFFF" w:fill="D9D9D9"/>
        </w:rPr>
      </w:pPr>
      <w:bookmarkStart w:id="0" w:name="_GoBack"/>
      <w:r>
        <w:rPr>
          <w:rFonts w:hint="eastAsia" w:ascii="仿宋_GB2312" w:hAnsi="仿宋_GB2312" w:eastAsia="仿宋_GB2312" w:cs="仿宋_GB2312"/>
          <w:sz w:val="32"/>
          <w:szCs w:val="32"/>
          <w:shd w:val="clear" w:color="FFFFFF" w:fill="D9D9D9"/>
        </w:rPr>
        <w:t>职权编号：</w:t>
      </w:r>
      <w:r>
        <w:rPr>
          <w:rFonts w:ascii="仿宋_GB2312" w:hAnsi="仿宋_GB2312" w:eastAsia="仿宋_GB2312" w:cs="仿宋_GB2312"/>
          <w:sz w:val="32"/>
          <w:szCs w:val="32"/>
          <w:shd w:val="clear" w:color="FFFFFF" w:fill="D9D9D9"/>
        </w:rPr>
        <w:t>C2352600</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1.检查单</w:t>
      </w:r>
      <w:r>
        <w:rPr>
          <w:rFonts w:hint="eastAsia" w:ascii="仿宋_GB2312" w:hAnsi="仿宋_GB2312" w:eastAsia="仿宋_GB2312" w:cs="仿宋_GB2312"/>
          <w:sz w:val="32"/>
          <w:szCs w:val="32"/>
        </w:rPr>
        <w:t>：水务015-质量检查单（勘察设计单位）</w:t>
      </w:r>
    </w:p>
    <w:p>
      <w:pPr>
        <w:keepNext w:val="0"/>
        <w:keepLines w:val="0"/>
        <w:pageBreakBefore w:val="0"/>
        <w:widowControl w:val="0"/>
        <w:kinsoku/>
        <w:wordWrap/>
        <w:overflowPunct/>
        <w:topLinePunct w:val="0"/>
        <w:autoSpaceDE/>
        <w:autoSpaceDN/>
        <w:bidi w:val="0"/>
        <w:adjustRightInd/>
        <w:snapToGrid/>
        <w:spacing w:line="500" w:lineRule="exact"/>
        <w:ind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水务017-质量检查单（监理单位）</w:t>
      </w:r>
    </w:p>
    <w:p>
      <w:pPr>
        <w:keepNext w:val="0"/>
        <w:keepLines w:val="0"/>
        <w:pageBreakBefore w:val="0"/>
        <w:widowControl w:val="0"/>
        <w:kinsoku/>
        <w:wordWrap/>
        <w:overflowPunct/>
        <w:topLinePunct w:val="0"/>
        <w:autoSpaceDE/>
        <w:autoSpaceDN/>
        <w:bidi w:val="0"/>
        <w:adjustRightInd/>
        <w:snapToGrid/>
        <w:spacing w:line="500" w:lineRule="exact"/>
        <w:ind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水务017-1-质量检查单（监理单位质量保证体系）</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sz w:val="32"/>
          <w:szCs w:val="32"/>
        </w:rPr>
        <w:t>：质量保证体系</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sz w:val="32"/>
          <w:szCs w:val="32"/>
        </w:rPr>
        <w:t>：质量保证体系-12 勘察、设计、施工、监理单位允许其他单位或者个人以本单位名义承揽水利工程业务</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：勘察、设计、施工、监理单位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允许其他单位或者个人以本单位名义承揽水利工程业务</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5.检查标准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依据名称：《建设工程质量管理条例》</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依据条款：</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第十八条第二款</w:t>
      </w:r>
      <w:r>
        <w:rPr>
          <w:rFonts w:hint="eastAsia" w:ascii="仿宋_GB2312" w:hAnsi="仿宋_GB2312" w:eastAsia="仿宋_GB2312" w:cs="仿宋_GB2312"/>
          <w:sz w:val="32"/>
          <w:szCs w:val="32"/>
          <w:lang w:val="en-US" w:eastAsia="zh-CN"/>
        </w:rPr>
        <w:t xml:space="preserve"> 禁止勘察、设计单位超越其资质等级许可的范围或者以其他勘察、设计单位的名义承揽工程。禁止勘察、设计单位允许其他单位或者个人以本单位的名义承揽工程。</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第二十五条第二款</w:t>
      </w:r>
      <w:r>
        <w:rPr>
          <w:rFonts w:hint="eastAsia" w:ascii="仿宋_GB2312" w:hAnsi="仿宋_GB2312" w:eastAsia="仿宋_GB2312" w:cs="仿宋_GB2312"/>
          <w:sz w:val="32"/>
          <w:szCs w:val="32"/>
          <w:lang w:val="en-US" w:eastAsia="zh-CN"/>
        </w:rPr>
        <w:t xml:space="preserve"> 禁止施工单位超越本单位资质等级许可的业务范围或者以其他施工单位的名义承揽工程。禁止施工单位允许其他单位或者个人以本单位的名义承揽工程。</w:t>
      </w:r>
    </w:p>
    <w:p>
      <w:pPr>
        <w:keepNext w:val="0"/>
        <w:keepLines w:val="0"/>
        <w:pageBreakBefore w:val="0"/>
        <w:widowControl w:val="0"/>
        <w:kinsoku/>
        <w:wordWrap/>
        <w:overflowPunct/>
        <w:topLinePunct w:val="0"/>
        <w:autoSpaceDE/>
        <w:autoSpaceDN/>
        <w:bidi w:val="0"/>
        <w:adjustRightInd/>
        <w:snapToGrid/>
        <w:spacing w:line="500" w:lineRule="exact"/>
        <w:ind w:firstLine="709" w:firstLineChars="22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第三十四条第二款</w:t>
      </w:r>
      <w:r>
        <w:rPr>
          <w:rFonts w:hint="eastAsia" w:ascii="仿宋_GB2312" w:hAnsi="仿宋_GB2312" w:eastAsia="仿宋_GB2312" w:cs="仿宋_GB2312"/>
          <w:sz w:val="32"/>
          <w:szCs w:val="32"/>
          <w:lang w:val="en-US" w:eastAsia="zh-CN"/>
        </w:rPr>
        <w:t xml:space="preserve"> 禁止工程监理单位超越本单位资质等级许可的范围或者以其他工程监理单位的名义承担工程监理业务。禁止工程监理单位允许其他单位或者个人以本单位的名义承担工程监理业务。</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62D"/>
    <w:rsid w:val="003F462D"/>
    <w:rsid w:val="004C1B8B"/>
    <w:rsid w:val="004F788D"/>
    <w:rsid w:val="5D8B4997"/>
    <w:rsid w:val="7AFC2E9F"/>
    <w:rsid w:val="BA7B23C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Words>
  <Characters>194</Characters>
  <Lines>1</Lines>
  <Paragraphs>1</Paragraphs>
  <TotalTime>2</TotalTime>
  <ScaleCrop>false</ScaleCrop>
  <LinksUpToDate>false</LinksUpToDate>
  <CharactersWithSpaces>226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2021-12-13T04:28:00Z</dcterms:created>
  <dc:creator>OTEC-JW</dc:creator>
  <cp:lastModifiedBy>shuiwuju</cp:lastModifiedBy>
  <dcterms:modified xsi:type="dcterms:W3CDTF">2022-01-10T09:38:56Z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