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950945">
      <w:pPr>
        <w:keepNext w:val="0"/>
        <w:keepLines w:val="0"/>
        <w:pageBreakBefore w:val="0"/>
        <w:widowControl w:val="0"/>
        <w:kinsoku/>
        <w:wordWrap/>
        <w:overflowPunct w:val="0"/>
        <w:topLinePunct w:val="0"/>
        <w:autoSpaceDE w:val="0"/>
        <w:autoSpaceDN w:val="0"/>
        <w:bidi w:val="0"/>
        <w:adjustRightInd w:val="0"/>
        <w:snapToGrid/>
        <w:spacing w:line="554" w:lineRule="exact"/>
        <w:ind w:left="0" w:leftChars="0" w:right="0" w:rightChars="0" w:firstLine="0" w:firstLineChars="0"/>
        <w:jc w:val="both"/>
        <w:textAlignment w:val="center"/>
        <w:outlineLvl w:val="0"/>
        <w:rPr>
          <w:rFonts w:hint="eastAsia" w:ascii="黑体" w:hAnsi="黑体" w:eastAsia="黑体" w:cs="黑体"/>
          <w:b w:val="0"/>
          <w:bCs w:val="0"/>
          <w:color w:val="auto"/>
          <w:spacing w:val="0"/>
          <w:w w:val="100"/>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8159115</wp:posOffset>
                </wp:positionH>
                <wp:positionV relativeFrom="paragraph">
                  <wp:posOffset>-139065</wp:posOffset>
                </wp:positionV>
                <wp:extent cx="666750" cy="942975"/>
                <wp:effectExtent l="0" t="0" r="0" b="0"/>
                <wp:wrapNone/>
                <wp:docPr id="4" name="文本框 4"/>
                <wp:cNvGraphicFramePr/>
                <a:graphic xmlns:a="http://schemas.openxmlformats.org/drawingml/2006/main">
                  <a:graphicData uri="http://schemas.microsoft.com/office/word/2010/wordprocessingShape">
                    <wps:wsp>
                      <wps:cNvSpPr txBox="1"/>
                      <wps:spPr>
                        <a:xfrm>
                          <a:off x="8903335" y="962660"/>
                          <a:ext cx="666750" cy="942975"/>
                        </a:xfrm>
                        <a:prstGeom prst="rect">
                          <a:avLst/>
                        </a:prstGeom>
                        <a:noFill/>
                        <a:ln w="6350">
                          <a:noFill/>
                        </a:ln>
                        <a:effectLst/>
                      </wps:spPr>
                      <wps:txbx>
                        <w:txbxContent>
                          <w:p w14:paraId="61747BDD">
                            <w:r>
                              <w:rPr>
                                <w:rFonts w:hint="eastAsia" w:ascii="黑体" w:hAnsi="黑体" w:eastAsia="黑体" w:cs="黑体"/>
                                <w:i w:val="0"/>
                                <w:color w:val="000000"/>
                                <w:kern w:val="0"/>
                                <w:sz w:val="32"/>
                                <w:szCs w:val="32"/>
                                <w:u w:val="none"/>
                                <w:lang w:val="en-US" w:eastAsia="zh-CN" w:bidi="ar"/>
                              </w:rPr>
                              <w:t>附件1</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2.45pt;margin-top:-10.95pt;height:74.25pt;width:52.5pt;z-index:251659264;mso-width-relative:page;mso-height-relative:page;" filled="f" stroked="f" coordsize="21600,21600" o:gfxdata="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0s89JNkAAAANAQAADwAAAAAA&#10;AAABACAAAAAiAAAAZHJzL2Rvd25yZXYueG1sUEsBAhQAFAAAAAgAh07iQLjE+sFLAgAAfgQAAA4A&#10;AAAAAAAAAQAgAAAAKAEAAGRycy9lMm9Eb2MueG1sUEsFBgAAAAAGAAYAWQEAAOUFAAAAAA==&#10;">
                <v:fill on="f" focussize="0,0"/>
                <v:stroke on="f" weight="0.5pt"/>
                <v:imagedata o:title=""/>
                <o:lock v:ext="edit" aspectratio="f"/>
                <v:textbox style="layout-flow:vertical;">
                  <w:txbxContent>
                    <w:p w14:paraId="61747BDD">
                      <w:r>
                        <w:rPr>
                          <w:rFonts w:hint="eastAsia" w:ascii="黑体" w:hAnsi="黑体" w:eastAsia="黑体" w:cs="黑体"/>
                          <w:i w:val="0"/>
                          <w:color w:val="000000"/>
                          <w:kern w:val="0"/>
                          <w:sz w:val="32"/>
                          <w:szCs w:val="32"/>
                          <w:u w:val="none"/>
                          <w:lang w:val="en-US" w:eastAsia="zh-CN" w:bidi="ar"/>
                        </w:rPr>
                        <w:t>附件1</w:t>
                      </w:r>
                    </w:p>
                  </w:txbxContent>
                </v:textbox>
              </v:shape>
            </w:pict>
          </mc:Fallback>
        </mc:AlternateContent>
      </w:r>
    </w:p>
    <w:p w14:paraId="16535160">
      <w:pPr>
        <w:keepNext w:val="0"/>
        <w:keepLines w:val="0"/>
        <w:pageBreakBefore w:val="0"/>
        <w:widowControl w:val="0"/>
        <w:kinsoku/>
        <w:wordWrap/>
        <w:overflowPunct w:val="0"/>
        <w:topLinePunct w:val="0"/>
        <w:autoSpaceDE w:val="0"/>
        <w:autoSpaceDN w:val="0"/>
        <w:bidi w:val="0"/>
        <w:adjustRightInd w:val="0"/>
        <w:snapToGrid w:val="0"/>
        <w:spacing w:line="554" w:lineRule="exact"/>
        <w:ind w:left="0" w:leftChars="0" w:right="0" w:rightChars="0" w:firstLine="0" w:firstLineChars="0"/>
        <w:jc w:val="center"/>
        <w:textAlignment w:val="center"/>
        <w:outlineLvl w:val="0"/>
        <w:rPr>
          <w:rFonts w:hint="eastAsia" w:ascii="黑体" w:hAnsi="黑体" w:eastAsia="黑体" w:cs="黑体"/>
          <w:b w:val="0"/>
          <w:bCs w:val="0"/>
          <w:color w:val="000000"/>
          <w:spacing w:val="0"/>
          <w:w w:val="100"/>
          <w:szCs w:val="21"/>
          <w:lang w:val="en-US" w:eastAsia="zh-CN"/>
        </w:rPr>
      </w:pPr>
      <w:r>
        <w:rPr>
          <w:rFonts w:hint="eastAsia" w:ascii="方正小标宋_GBK" w:hAnsi="方正小标宋_GBK" w:eastAsia="方正小标宋_GBK" w:cs="方正小标宋_GBK"/>
          <w:b w:val="0"/>
          <w:bCs w:val="0"/>
          <w:color w:val="auto"/>
          <w:spacing w:val="0"/>
          <w:w w:val="100"/>
          <w:sz w:val="44"/>
          <w:szCs w:val="44"/>
          <w:lang w:eastAsia="zh-CN"/>
        </w:rPr>
        <w:t>怀柔区</w:t>
      </w:r>
      <w:r>
        <w:rPr>
          <w:rFonts w:hint="eastAsia" w:ascii="方正小标宋_GBK" w:hAnsi="方正小标宋_GBK" w:eastAsia="方正小标宋_GBK" w:cs="方正小标宋_GBK"/>
          <w:b w:val="0"/>
          <w:bCs w:val="0"/>
          <w:color w:val="auto"/>
          <w:spacing w:val="0"/>
          <w:w w:val="100"/>
          <w:sz w:val="44"/>
          <w:szCs w:val="44"/>
        </w:rPr>
        <w:t>持续污染防治攻坚2026年行动计划</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03"/>
        <w:gridCol w:w="17"/>
        <w:gridCol w:w="4699"/>
        <w:gridCol w:w="5"/>
        <w:gridCol w:w="1621"/>
        <w:gridCol w:w="1671"/>
        <w:gridCol w:w="167"/>
        <w:gridCol w:w="18"/>
        <w:gridCol w:w="1"/>
        <w:gridCol w:w="14"/>
        <w:gridCol w:w="118"/>
        <w:gridCol w:w="1761"/>
        <w:gridCol w:w="14"/>
        <w:gridCol w:w="1"/>
        <w:gridCol w:w="2307"/>
      </w:tblGrid>
      <w:tr w14:paraId="2385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02FD12E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序号</w:t>
            </w:r>
          </w:p>
        </w:tc>
        <w:tc>
          <w:tcPr>
            <w:tcW w:w="1103" w:type="dxa"/>
            <w:tcBorders>
              <w:top w:val="single" w:color="auto" w:sz="4" w:space="0"/>
              <w:left w:val="nil"/>
              <w:bottom w:val="single" w:color="auto" w:sz="4" w:space="0"/>
              <w:right w:val="single" w:color="auto" w:sz="4" w:space="0"/>
            </w:tcBorders>
            <w:noWrap w:val="0"/>
            <w:vAlign w:val="center"/>
          </w:tcPr>
          <w:p w14:paraId="2979E279">
            <w:pPr>
              <w:keepNext w:val="0"/>
              <w:keepLines w:val="0"/>
              <w:pageBreakBefore w:val="0"/>
              <w:widowControl w:val="0"/>
              <w:kinsoku/>
              <w:wordWrap/>
              <w:overflowPunct w:val="0"/>
              <w:topLinePunct w:val="0"/>
              <w:autoSpaceDE w:val="0"/>
              <w:autoSpaceDN w:val="0"/>
              <w:bidi w:val="0"/>
              <w:spacing w:line="280" w:lineRule="exact"/>
              <w:ind w:left="-105" w:leftChars="-50" w:right="-105" w:rightChars="-50"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重点任务</w:t>
            </w:r>
          </w:p>
        </w:tc>
        <w:tc>
          <w:tcPr>
            <w:tcW w:w="4716" w:type="dxa"/>
            <w:gridSpan w:val="2"/>
            <w:tcBorders>
              <w:top w:val="single" w:color="auto" w:sz="4" w:space="0"/>
              <w:left w:val="nil"/>
              <w:bottom w:val="single" w:color="auto" w:sz="4" w:space="0"/>
              <w:right w:val="single" w:color="auto" w:sz="4" w:space="0"/>
            </w:tcBorders>
            <w:noWrap w:val="0"/>
            <w:vAlign w:val="center"/>
          </w:tcPr>
          <w:p w14:paraId="7526932C">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工作措施</w:t>
            </w:r>
          </w:p>
        </w:tc>
        <w:tc>
          <w:tcPr>
            <w:tcW w:w="1626" w:type="dxa"/>
            <w:gridSpan w:val="2"/>
            <w:tcBorders>
              <w:top w:val="single" w:color="auto" w:sz="4" w:space="0"/>
              <w:left w:val="nil"/>
              <w:bottom w:val="single" w:color="auto" w:sz="4" w:space="0"/>
              <w:right w:val="single" w:color="auto" w:sz="4" w:space="0"/>
            </w:tcBorders>
            <w:noWrap w:val="0"/>
            <w:vAlign w:val="center"/>
          </w:tcPr>
          <w:p w14:paraId="7C3B911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完成时限</w:t>
            </w:r>
          </w:p>
        </w:tc>
        <w:tc>
          <w:tcPr>
            <w:tcW w:w="1857" w:type="dxa"/>
            <w:gridSpan w:val="4"/>
            <w:tcBorders>
              <w:top w:val="single" w:color="auto" w:sz="4" w:space="0"/>
              <w:left w:val="nil"/>
              <w:bottom w:val="single" w:color="auto" w:sz="4" w:space="0"/>
              <w:right w:val="single" w:color="auto" w:sz="4" w:space="0"/>
            </w:tcBorders>
            <w:noWrap w:val="0"/>
            <w:vAlign w:val="center"/>
          </w:tcPr>
          <w:p w14:paraId="43A69573">
            <w:pPr>
              <w:keepNext w:val="0"/>
              <w:keepLines w:val="0"/>
              <w:pageBreakBefore w:val="0"/>
              <w:widowControl w:val="0"/>
              <w:kinsoku/>
              <w:wordWrap/>
              <w:overflowPunct w:val="0"/>
              <w:topLinePunct w:val="0"/>
              <w:autoSpaceDE w:val="0"/>
              <w:autoSpaceDN w:val="0"/>
              <w:bidi w:val="0"/>
              <w:spacing w:line="280" w:lineRule="exact"/>
              <w:ind w:left="-105" w:leftChars="-50" w:right="-105" w:rightChars="-50"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牵头部门</w:t>
            </w:r>
          </w:p>
        </w:tc>
        <w:tc>
          <w:tcPr>
            <w:tcW w:w="1907" w:type="dxa"/>
            <w:gridSpan w:val="4"/>
            <w:tcBorders>
              <w:top w:val="single" w:color="auto" w:sz="4" w:space="0"/>
              <w:left w:val="nil"/>
              <w:bottom w:val="single" w:color="auto" w:sz="4" w:space="0"/>
              <w:right w:val="single" w:color="auto" w:sz="4" w:space="0"/>
            </w:tcBorders>
            <w:noWrap w:val="0"/>
            <w:vAlign w:val="center"/>
          </w:tcPr>
          <w:p w14:paraId="538DA1F9">
            <w:pPr>
              <w:keepNext w:val="0"/>
              <w:keepLines w:val="0"/>
              <w:pageBreakBefore w:val="0"/>
              <w:widowControl w:val="0"/>
              <w:kinsoku/>
              <w:wordWrap/>
              <w:overflowPunct w:val="0"/>
              <w:topLinePunct w:val="0"/>
              <w:autoSpaceDE w:val="0"/>
              <w:autoSpaceDN w:val="0"/>
              <w:bidi w:val="0"/>
              <w:spacing w:line="280" w:lineRule="exact"/>
              <w:ind w:left="-105" w:leftChars="-50" w:right="-105" w:rightChars="-50"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主责单位</w:t>
            </w:r>
          </w:p>
        </w:tc>
        <w:tc>
          <w:tcPr>
            <w:tcW w:w="2308" w:type="dxa"/>
            <w:gridSpan w:val="2"/>
            <w:tcBorders>
              <w:top w:val="single" w:color="auto" w:sz="4" w:space="0"/>
              <w:left w:val="nil"/>
              <w:bottom w:val="single" w:color="auto" w:sz="4" w:space="0"/>
              <w:right w:val="single" w:color="auto" w:sz="4" w:space="0"/>
            </w:tcBorders>
            <w:noWrap w:val="0"/>
            <w:vAlign w:val="center"/>
          </w:tcPr>
          <w:p w14:paraId="7B02F58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val="0"/>
                <w:bCs w:val="0"/>
                <w:color w:val="000000"/>
                <w:spacing w:val="0"/>
                <w:w w:val="100"/>
                <w:sz w:val="21"/>
                <w:szCs w:val="21"/>
              </w:rPr>
              <w:t>协办单位</w:t>
            </w:r>
          </w:p>
        </w:tc>
      </w:tr>
      <w:tr w14:paraId="2482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4174" w:type="dxa"/>
            <w:gridSpan w:val="1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7ABC3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color w:val="000000"/>
                <w:spacing w:val="0"/>
                <w:w w:val="100"/>
                <w:sz w:val="21"/>
                <w:szCs w:val="21"/>
              </w:rPr>
            </w:pPr>
            <w:r>
              <w:rPr>
                <w:rFonts w:hint="eastAsia" w:ascii="宋体" w:hAnsi="宋体" w:eastAsia="宋体" w:cs="宋体"/>
                <w:b/>
                <w:bCs/>
                <w:color w:val="000000"/>
                <w:spacing w:val="0"/>
                <w:w w:val="100"/>
                <w:sz w:val="21"/>
                <w:szCs w:val="21"/>
              </w:rPr>
              <w:t>一、</w:t>
            </w:r>
            <w:r>
              <w:rPr>
                <w:rFonts w:hint="eastAsia" w:ascii="宋体" w:hAnsi="宋体" w:eastAsia="宋体" w:cs="宋体"/>
                <w:b/>
                <w:bCs/>
                <w:color w:val="000000"/>
                <w:spacing w:val="0"/>
                <w:w w:val="100"/>
                <w:sz w:val="21"/>
                <w:szCs w:val="21"/>
                <w:lang w:eastAsia="zh-CN"/>
              </w:rPr>
              <w:t>共筑</w:t>
            </w:r>
            <w:r>
              <w:rPr>
                <w:rFonts w:hint="eastAsia" w:ascii="宋体" w:hAnsi="宋体" w:eastAsia="宋体" w:cs="宋体"/>
                <w:b/>
                <w:bCs/>
                <w:color w:val="000000"/>
                <w:spacing w:val="0"/>
                <w:w w:val="100"/>
                <w:sz w:val="21"/>
                <w:szCs w:val="21"/>
              </w:rPr>
              <w:t>美丽蓝天</w:t>
            </w:r>
          </w:p>
        </w:tc>
      </w:tr>
      <w:tr w14:paraId="184D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12CDF15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（一）空气质量目标</w:t>
            </w:r>
          </w:p>
        </w:tc>
      </w:tr>
      <w:tr w14:paraId="63D2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17A3145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6C10EDE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目标任务</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B246B76">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巩固怀柔“常态蓝”空气质量改善成效，全力推进美丽蓝天建设，空气质量（PM2.5年均浓度）不高于26微克/立方米，优良天比率达到80%，重污染天数控制在3天以内。</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232A9B4">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DB641D1">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5B5FC27">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p w14:paraId="36180742">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2D8F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25B894D1">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6DD8644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color w:val="000000"/>
                <w:spacing w:val="0"/>
                <w:w w:val="100"/>
                <w:sz w:val="21"/>
                <w:szCs w:val="21"/>
              </w:rPr>
              <w:t>深入实施总量减排</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699E99E">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实现主要大气污染物排放总量持续下降，完成挥发性有机物（VOCs）、氮氧化物（NOx）“十五五”减排时序目标任务。新增涉气建设项目严格执行VOCs、NOx等主要污染物排放总量控制，实施“减二增一”削减量替代审批制度。</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E985DD4">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11A57B9">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2AABBE5">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p>
          <w:p w14:paraId="3B24BD6F">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r>
      <w:tr w14:paraId="1A71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67004840">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（二）推动车（械）新能源化促结构减排</w:t>
            </w:r>
          </w:p>
        </w:tc>
      </w:tr>
      <w:tr w14:paraId="7FC7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8ECC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B860AB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33ABBA42">
            <w:pPr>
              <w:pStyle w:val="2"/>
              <w:rPr>
                <w:rFonts w:hint="eastAsia"/>
                <w:lang w:val="en-US" w:eastAsia="zh-CN"/>
              </w:rPr>
            </w:pPr>
          </w:p>
          <w:p w14:paraId="31556E3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349556CE">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-525145</wp:posOffset>
                      </wp:positionH>
                      <wp:positionV relativeFrom="paragraph">
                        <wp:posOffset>159385</wp:posOffset>
                      </wp:positionV>
                      <wp:extent cx="617855" cy="1173480"/>
                      <wp:effectExtent l="0" t="0" r="0" b="0"/>
                      <wp:wrapNone/>
                      <wp:docPr id="12"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FDACF1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41.35pt;margin-top:12.55pt;height:92.4pt;width:48.65pt;z-index:251670528;mso-width-relative:page;mso-height-relative:page;" filled="f" stroked="f" coordsize="21600,21600" o:gfxdata="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81jeNgAAAAJAQAA&#10;DwAAAAAAAAABACAAAAAiAAAAZHJzL2Rvd25yZXYueG1sUEsBAhQAFAAAAAgAh07iQK2lMaxSAgAA&#10;ggQAAA4AAAAAAAAAAQAgAAAAJwEAAGRycy9lMm9Eb2MueG1sUEsFBgAAAAAGAAYAWQEAAOsFAAAA&#10;AA==&#10;">
                      <v:fill on="f" focussize="0,0"/>
                      <v:stroke on="f" weight="0.5pt"/>
                      <v:imagedata o:title=""/>
                      <o:lock v:ext="edit" aspectratio="f"/>
                      <v:textbox style="layout-flow:vertical-ideographic;">
                        <w:txbxContent>
                          <w:p w14:paraId="3FDACF1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 —  </w:t>
                            </w:r>
                          </w:p>
                        </w:txbxContent>
                      </v:textbox>
                    </v:shape>
                  </w:pict>
                </mc:Fallback>
              </mc:AlternateContent>
            </w:r>
            <w:r>
              <w:rPr>
                <w:rFonts w:hint="eastAsia" w:ascii="宋体" w:hAnsi="宋体" w:eastAsia="宋体" w:cs="宋体"/>
                <w:b w:val="0"/>
                <w:bCs w:val="0"/>
                <w:spacing w:val="0"/>
                <w:w w:val="100"/>
                <w:sz w:val="21"/>
                <w:szCs w:val="21"/>
                <w:lang w:val="en-US" w:eastAsia="zh-CN"/>
              </w:rPr>
              <w:t>3</w:t>
            </w:r>
          </w:p>
          <w:p w14:paraId="5BAFE57C">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A8E9E0B">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EFCB851">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F1DABA0">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EB91876">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-687705</wp:posOffset>
                      </wp:positionH>
                      <wp:positionV relativeFrom="paragraph">
                        <wp:posOffset>-248920</wp:posOffset>
                      </wp:positionV>
                      <wp:extent cx="819150" cy="1193800"/>
                      <wp:effectExtent l="0" t="0" r="0" b="0"/>
                      <wp:wrapNone/>
                      <wp:docPr id="9"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4F951D1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4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15pt;margin-top:-19.6pt;height:94pt;width:64.5pt;z-index:251660288;mso-width-relative:page;mso-height-relative:page;" filled="f" stroked="f" coordsize="21600,21600" o:gfxdata="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9vr2PaAAAACwEAAA8A&#10;AAAAAAAAAQAgAAAAIgAAAGRycy9kb3ducmV2LnhtbFBLAQIUABQAAAAIAIdO4kDZ+pskTgIAAIAE&#10;AAAOAAAAAAAAAAEAIAAAACkBAABkcnMvZTJvRG9jLnhtbFBLBQYAAAAABgAGAFkBAADpBQAAAAA=&#10;">
                      <v:fill on="f" focussize="0,0"/>
                      <v:stroke on="f" weight="0.5pt"/>
                      <v:imagedata o:title=""/>
                      <o:lock v:ext="edit" aspectratio="f"/>
                      <v:textbox style="layout-flow:vertical-ideographic;">
                        <w:txbxContent>
                          <w:p w14:paraId="4F951D1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4 —  </w:t>
                            </w:r>
                          </w:p>
                        </w:txbxContent>
                      </v:textbox>
                    </v:shape>
                  </w:pict>
                </mc:Fallback>
              </mc:AlternateContent>
            </w:r>
          </w:p>
          <w:p w14:paraId="6C36E5BB">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1DABB6AC">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18A2A5F8">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316C78F4">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7A4A066">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709D119">
            <w:pPr>
              <w:rPr>
                <w:rFonts w:hint="eastAsia" w:ascii="宋体" w:hAnsi="宋体" w:eastAsia="宋体" w:cs="宋体"/>
                <w:b w:val="0"/>
                <w:bCs w:val="0"/>
                <w:spacing w:val="0"/>
                <w:w w:val="100"/>
                <w:sz w:val="21"/>
                <w:szCs w:val="21"/>
                <w:lang w:val="en-US" w:eastAsia="zh-CN"/>
              </w:rPr>
            </w:pPr>
          </w:p>
          <w:p w14:paraId="09FBE5DD">
            <w:pPr>
              <w:pStyle w:val="2"/>
              <w:rPr>
                <w:rFonts w:hint="eastAsia" w:ascii="宋体" w:hAnsi="宋体" w:eastAsia="宋体" w:cs="宋体"/>
                <w:b w:val="0"/>
                <w:bCs w:val="0"/>
                <w:spacing w:val="0"/>
                <w:w w:val="100"/>
                <w:sz w:val="21"/>
                <w:szCs w:val="21"/>
                <w:lang w:val="en-US" w:eastAsia="zh-CN"/>
              </w:rPr>
            </w:pPr>
          </w:p>
          <w:p w14:paraId="1556C634">
            <w:pPr>
              <w:rPr>
                <w:rFonts w:hint="eastAsia" w:ascii="宋体" w:hAnsi="宋体" w:eastAsia="宋体" w:cs="宋体"/>
                <w:b w:val="0"/>
                <w:bCs w:val="0"/>
                <w:spacing w:val="0"/>
                <w:w w:val="100"/>
                <w:sz w:val="21"/>
                <w:szCs w:val="21"/>
                <w:lang w:val="en-US" w:eastAsia="zh-CN"/>
              </w:rPr>
            </w:pPr>
          </w:p>
          <w:p w14:paraId="32C2889A">
            <w:pPr>
              <w:pStyle w:val="2"/>
              <w:rPr>
                <w:rFonts w:hint="eastAsia"/>
                <w:lang w:val="en-US" w:eastAsia="zh-CN"/>
              </w:rPr>
            </w:pPr>
          </w:p>
          <w:p w14:paraId="6AB77FCF">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5581C918">
            <w:pPr>
              <w:pStyle w:val="2"/>
              <w:keepNext w:val="0"/>
              <w:keepLines w:val="0"/>
              <w:pageBreakBefore w:val="0"/>
              <w:widowControl w:val="0"/>
              <w:kinsoku/>
              <w:wordWrap/>
              <w:topLinePunct w:val="0"/>
              <w:bidi w:val="0"/>
              <w:spacing w:line="280" w:lineRule="exact"/>
              <w:ind w:firstLine="0" w:firstLineChars="0"/>
              <w:rPr>
                <w:rFonts w:hint="eastAsia"/>
                <w:lang w:val="en-US" w:eastAsia="zh-CN"/>
              </w:rPr>
            </w:pPr>
          </w:p>
          <w:p w14:paraId="3ACE394B">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3</w:t>
            </w:r>
          </w:p>
          <w:p w14:paraId="31256159">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8A8D64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5514698">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2A5D76E">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73EBAC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CB10874">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17126FB">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688C4B7">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1691AD4">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210F525">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9D2B7B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9C9095A">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2363477B">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E1774FB">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BA6A95E">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8C0CDA2">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60909160">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0E2DB9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3</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6D13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47EC71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915602E">
            <w:pPr>
              <w:pStyle w:val="2"/>
              <w:rPr>
                <w:rFonts w:hint="eastAsia"/>
                <w:lang w:val="en-US" w:eastAsia="zh-CN"/>
              </w:rPr>
            </w:pPr>
          </w:p>
          <w:p w14:paraId="11D3BDC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推动机动车结构</w:t>
            </w:r>
          </w:p>
          <w:p w14:paraId="21D6B43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优化升级</w:t>
            </w:r>
          </w:p>
          <w:p w14:paraId="02126E9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22A93BC">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BA51AD2">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A1987E9">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0769CAD">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898DE28">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422CF4BA">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457A7C05">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7B6E4A83">
            <w:pPr>
              <w:pStyle w:val="2"/>
              <w:keepNext w:val="0"/>
              <w:keepLines w:val="0"/>
              <w:pageBreakBefore w:val="0"/>
              <w:widowControl w:val="0"/>
              <w:kinsoku/>
              <w:wordWrap/>
              <w:topLinePunct w:val="0"/>
              <w:bidi w:val="0"/>
              <w:spacing w:line="280" w:lineRule="exact"/>
              <w:ind w:firstLine="0" w:firstLineChars="0"/>
              <w:rPr>
                <w:rFonts w:hint="eastAsia"/>
                <w:lang w:val="en-US" w:eastAsia="zh-CN"/>
              </w:rPr>
            </w:pPr>
          </w:p>
          <w:p w14:paraId="780C4F49">
            <w:pPr>
              <w:rPr>
                <w:rFonts w:hint="eastAsia"/>
                <w:lang w:val="en-US" w:eastAsia="zh-CN"/>
              </w:rPr>
            </w:pPr>
          </w:p>
          <w:p w14:paraId="19B34A55">
            <w:pPr>
              <w:pStyle w:val="2"/>
              <w:rPr>
                <w:rFonts w:hint="eastAsia"/>
                <w:lang w:val="en-US" w:eastAsia="zh-CN"/>
              </w:rPr>
            </w:pPr>
          </w:p>
          <w:p w14:paraId="507A0A67">
            <w:pPr>
              <w:rPr>
                <w:rFonts w:hint="eastAsia"/>
                <w:lang w:val="en-US" w:eastAsia="zh-CN"/>
              </w:rPr>
            </w:pPr>
          </w:p>
          <w:p w14:paraId="77F07073">
            <w:pPr>
              <w:rPr>
                <w:rFonts w:hint="eastAsia"/>
                <w:lang w:val="en-US" w:eastAsia="zh-CN"/>
              </w:rPr>
            </w:pPr>
          </w:p>
          <w:p w14:paraId="295A2A87">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59FAFF2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推动机动车结构</w:t>
            </w:r>
          </w:p>
          <w:p w14:paraId="41432D0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优化升级</w:t>
            </w:r>
          </w:p>
          <w:p w14:paraId="5D59D974">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6709FC34">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09FB595C">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1125B693">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5C8AB6FD">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5DE1C5CB">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3FF9CFB0">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24D809A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03FBB7C4">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50CA90C0">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098F303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35905380">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1E46A670">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021E3B84">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231D96D0">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12AAE2C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rPr>
            </w:pPr>
            <w:r>
              <w:rPr>
                <w:rFonts w:hint="eastAsia" w:ascii="宋体" w:hAnsi="宋体" w:eastAsia="宋体" w:cs="宋体"/>
                <w:b w:val="0"/>
                <w:bCs w:val="0"/>
                <w:spacing w:val="0"/>
                <w:w w:val="100"/>
                <w:sz w:val="21"/>
                <w:szCs w:val="21"/>
                <w:lang w:val="en-US" w:eastAsia="zh-CN"/>
              </w:rPr>
              <w:t>动机动车结构优化升级</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170F72F">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Style w:val="35"/>
                <w:rFonts w:hint="eastAsia" w:ascii="宋体" w:hAnsi="宋体" w:eastAsia="宋体" w:cs="宋体"/>
                <w:b w:val="0"/>
                <w:bCs w:val="0"/>
                <w:color w:val="000000"/>
                <w:spacing w:val="0"/>
                <w:w w:val="100"/>
                <w:sz w:val="21"/>
                <w:szCs w:val="21"/>
                <w:lang w:val="en-US" w:eastAsia="zh-CN" w:bidi="ar"/>
              </w:rPr>
              <w:t>推动本区新能源车保有量进一步提升。加快机动车新能源化进程，配合市级部门研究制定新能源车年度推进计划并组织实施。</w:t>
            </w:r>
            <w:r>
              <w:rPr>
                <w:rStyle w:val="37"/>
                <w:rFonts w:hint="eastAsia" w:ascii="宋体" w:hAnsi="宋体" w:eastAsia="宋体" w:cs="宋体"/>
                <w:b w:val="0"/>
                <w:bCs w:val="0"/>
                <w:color w:val="000000"/>
                <w:spacing w:val="0"/>
                <w:w w:val="100"/>
                <w:sz w:val="21"/>
                <w:szCs w:val="21"/>
                <w:lang w:val="en-US" w:eastAsia="zh-CN" w:bidi="ar"/>
              </w:rPr>
              <w:t>力争2026年注册登记汽车中新能源车比例达50%以上。</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7ACB314">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2A2D3785">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2FF6760F">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区商务局</w:t>
            </w:r>
          </w:p>
          <w:p w14:paraId="02298D44">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区机关事务管理中心</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D739519">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360A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1F638">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DC653">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C00CEF0">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Style w:val="35"/>
                <w:rFonts w:hint="eastAsia" w:ascii="宋体" w:hAnsi="宋体" w:eastAsia="宋体" w:cs="宋体"/>
                <w:b w:val="0"/>
                <w:bCs w:val="0"/>
                <w:color w:val="000000"/>
                <w:spacing w:val="0"/>
                <w:w w:val="100"/>
                <w:sz w:val="21"/>
                <w:szCs w:val="21"/>
                <w:lang w:val="en-US" w:eastAsia="zh-CN" w:bidi="ar"/>
              </w:rPr>
              <w:t>区交通局配合市级部门制定交通运输结构调整工作方案并组织实施。聚焦全区商品车</w:t>
            </w:r>
            <w:r>
              <w:rPr>
                <w:rStyle w:val="30"/>
                <w:rFonts w:hint="eastAsia" w:ascii="宋体" w:hAnsi="宋体" w:eastAsia="宋体" w:cs="宋体"/>
                <w:b w:val="0"/>
                <w:bCs w:val="0"/>
                <w:color w:val="000000"/>
                <w:spacing w:val="0"/>
                <w:w w:val="100"/>
                <w:sz w:val="21"/>
                <w:szCs w:val="21"/>
                <w:lang w:val="en-US" w:eastAsia="zh-CN" w:bidi="ar"/>
              </w:rPr>
              <w:t>、钢材、快递电商、生活必需品等重点货类绿色运输，货物到发</w:t>
            </w:r>
            <w:r>
              <w:rPr>
                <w:rStyle w:val="37"/>
                <w:rFonts w:hint="eastAsia" w:ascii="宋体" w:hAnsi="宋体" w:eastAsia="宋体" w:cs="宋体"/>
                <w:b w:val="0"/>
                <w:bCs w:val="0"/>
                <w:color w:val="000000"/>
                <w:spacing w:val="0"/>
                <w:w w:val="100"/>
                <w:sz w:val="21"/>
                <w:szCs w:val="21"/>
                <w:lang w:val="en-US" w:eastAsia="zh-CN" w:bidi="ar"/>
              </w:rPr>
              <w:t>绿色运输比例进一步提升。</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46F79186">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060B3E71">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78193983">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区商务局</w:t>
            </w:r>
          </w:p>
        </w:tc>
      </w:tr>
      <w:tr w14:paraId="539C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1E22E">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76639">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8B65D3F">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Style w:val="35"/>
                <w:rFonts w:hint="eastAsia" w:ascii="宋体" w:hAnsi="宋体" w:eastAsia="宋体" w:cs="宋体"/>
                <w:b w:val="0"/>
                <w:bCs w:val="0"/>
                <w:color w:val="000000"/>
                <w:spacing w:val="0"/>
                <w:w w:val="100"/>
                <w:sz w:val="21"/>
                <w:szCs w:val="21"/>
                <w:lang w:val="en-US" w:eastAsia="zh-CN" w:bidi="ar"/>
              </w:rPr>
              <w:t>区交通局与公安分局牵头推动货车新能源化。加快推动老旧营运货车淘汰更新为新能源货车。配合市级部门进一步完善新能源货车优先通行政策并组织实施，引导昼运时间（每日6—7时、9—16时、19—23时）进入本区重点区域（北大街、迎宾路、青春路、南大街、南华大街）行驶的营运货车基本为新能源货车</w:t>
            </w:r>
            <w:r>
              <w:rPr>
                <w:rStyle w:val="35"/>
                <w:rFonts w:hint="eastAsia" w:ascii="宋体" w:hAnsi="宋体" w:eastAsia="宋体" w:cs="宋体"/>
                <w:b w:val="0"/>
                <w:bCs w:val="0"/>
                <w:strike w:val="0"/>
                <w:color w:val="000000"/>
                <w:spacing w:val="0"/>
                <w:w w:val="100"/>
                <w:sz w:val="21"/>
                <w:szCs w:val="21"/>
                <w:lang w:val="en-US" w:eastAsia="zh-CN" w:bidi="ar"/>
              </w:rPr>
              <w:t>，</w:t>
            </w:r>
            <w:r>
              <w:rPr>
                <w:rStyle w:val="37"/>
                <w:rFonts w:hint="eastAsia" w:ascii="宋体" w:hAnsi="宋体" w:eastAsia="宋体" w:cs="宋体"/>
                <w:b w:val="0"/>
                <w:bCs w:val="0"/>
                <w:strike w:val="0"/>
                <w:color w:val="000000"/>
                <w:spacing w:val="0"/>
                <w:w w:val="100"/>
                <w:sz w:val="21"/>
                <w:szCs w:val="21"/>
                <w:lang w:val="en-US" w:eastAsia="zh-CN" w:bidi="ar"/>
              </w:rPr>
              <w:t>2026年注册登记货车新能源化率达35%</w:t>
            </w:r>
            <w:r>
              <w:rPr>
                <w:rStyle w:val="35"/>
                <w:rFonts w:hint="eastAsia" w:ascii="宋体" w:hAnsi="宋体" w:eastAsia="宋体" w:cs="宋体"/>
                <w:b w:val="0"/>
                <w:bCs w:val="0"/>
                <w:strike w:val="0"/>
                <w:color w:val="000000"/>
                <w:spacing w:val="0"/>
                <w:w w:val="100"/>
                <w:sz w:val="21"/>
                <w:szCs w:val="21"/>
                <w:lang w:val="en-US" w:eastAsia="zh-CN" w:bidi="ar"/>
              </w:rPr>
              <w:t>。</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1008AEF">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61EF9B1F">
            <w:pPr>
              <w:keepNext w:val="0"/>
              <w:keepLines w:val="0"/>
              <w:pageBreakBefore w:val="0"/>
              <w:widowControl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公安分局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E548303">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w:t>
            </w:r>
          </w:p>
          <w:p w14:paraId="4DBE7CE9">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p w14:paraId="7A2A13F6">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p w14:paraId="454BED1B">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r>
      <w:tr w14:paraId="1495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52DF3">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27ECC">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25B6526">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区城市管理委和公安分局牵头推动生活和建筑垃圾运输车新能源化。配合市级部门制定新能源生活和建筑垃圾运输车优先通行政策并组织实施。推动新增或更新的生活和建筑垃圾运输车基本新能源化。</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01A7DF7">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2DB27A80">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公安分局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73023181">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strike w:val="0"/>
                <w:color w:val="000000"/>
                <w:spacing w:val="0"/>
                <w:w w:val="100"/>
                <w:kern w:val="0"/>
                <w:sz w:val="21"/>
                <w:szCs w:val="21"/>
                <w:u w:val="none"/>
                <w:lang w:val="en-US" w:eastAsia="zh-CN" w:bidi="ar"/>
              </w:rPr>
              <w:t>区交通局</w:t>
            </w:r>
          </w:p>
          <w:p w14:paraId="6AEA6B19">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tc>
      </w:tr>
      <w:tr w14:paraId="4F5C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1941A">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02882">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015DD37">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区住房城乡建设委和公安分局牵头</w:t>
            </w:r>
            <w:r>
              <w:rPr>
                <w:rStyle w:val="35"/>
                <w:rFonts w:hint="eastAsia" w:ascii="宋体" w:hAnsi="宋体" w:eastAsia="宋体" w:cs="宋体"/>
                <w:b w:val="0"/>
                <w:bCs w:val="0"/>
                <w:color w:val="000000"/>
                <w:spacing w:val="0"/>
                <w:w w:val="100"/>
                <w:sz w:val="21"/>
                <w:szCs w:val="21"/>
                <w:lang w:val="en-US" w:eastAsia="zh-CN" w:bidi="ar"/>
              </w:rPr>
              <w:t>推动混凝土搅拌车新能源化。配合市级部门制定新能源混凝土搅拌车优先通行政策并组织实施。完善《绿色施工管理规程》，鼓励新能源混凝土搅拌车，以及新能源挖掘机、装载机等非道路移动机械“应用尽用”。</w:t>
            </w:r>
            <w:r>
              <w:rPr>
                <w:rStyle w:val="35"/>
                <w:rFonts w:hint="eastAsia" w:ascii="宋体" w:hAnsi="宋体" w:eastAsia="宋体" w:cs="宋体"/>
                <w:b w:val="0"/>
                <w:bCs w:val="0"/>
                <w:color w:val="000000"/>
                <w:spacing w:val="0"/>
                <w:w w:val="100"/>
                <w:sz w:val="21"/>
                <w:szCs w:val="21"/>
                <w:lang w:val="en-US" w:eastAsia="zh-CN" w:bidi="ar"/>
              </w:rPr>
              <w:br w:type="textWrapping"/>
            </w:r>
            <w:r>
              <w:rPr>
                <w:rStyle w:val="37"/>
                <w:rFonts w:hint="eastAsia" w:ascii="宋体" w:hAnsi="宋体" w:eastAsia="宋体" w:cs="宋体"/>
                <w:b w:val="0"/>
                <w:bCs w:val="0"/>
                <w:color w:val="000000"/>
                <w:spacing w:val="0"/>
                <w:w w:val="100"/>
                <w:sz w:val="21"/>
                <w:szCs w:val="21"/>
                <w:lang w:val="en-US" w:eastAsia="zh-CN" w:bidi="ar"/>
              </w:rPr>
              <w:t>至少选取1家混凝土搅拌站开展先行先试</w:t>
            </w:r>
            <w:r>
              <w:rPr>
                <w:rStyle w:val="35"/>
                <w:rFonts w:hint="eastAsia" w:ascii="宋体" w:hAnsi="宋体" w:eastAsia="宋体" w:cs="宋体"/>
                <w:b w:val="0"/>
                <w:bCs w:val="0"/>
                <w:color w:val="000000"/>
                <w:spacing w:val="0"/>
                <w:w w:val="100"/>
                <w:sz w:val="21"/>
                <w:szCs w:val="21"/>
                <w:lang w:val="en-US" w:eastAsia="zh-CN" w:bidi="ar"/>
              </w:rPr>
              <w:t>，进出搅拌站的牵引车、混凝土搅拌车等车辆基本为新能源。</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5F5F5A4">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314C82A">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公安分局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C741A27">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p>
        </w:tc>
      </w:tr>
      <w:tr w14:paraId="7E5C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64CBB">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C995A">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4EA3FD0">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both"/>
              <w:textAlignment w:val="center"/>
              <w:outlineLvl w:val="9"/>
              <w:rPr>
                <w:rStyle w:val="35"/>
                <w:rFonts w:hint="eastAsia" w:ascii="宋体" w:hAnsi="宋体" w:eastAsia="宋体" w:cs="宋体"/>
                <w:b w:val="0"/>
                <w:bCs w:val="0"/>
                <w:color w:val="000000"/>
                <w:spacing w:val="0"/>
                <w:w w:val="100"/>
                <w:sz w:val="21"/>
                <w:szCs w:val="21"/>
                <w:u w:val="none"/>
                <w:lang w:val="en-US" w:eastAsia="zh-CN" w:bidi="ar"/>
              </w:rPr>
            </w:pPr>
            <w:r>
              <w:rPr>
                <w:rStyle w:val="35"/>
                <w:rFonts w:hint="eastAsia" w:ascii="宋体" w:hAnsi="宋体" w:eastAsia="宋体" w:cs="宋体"/>
                <w:b w:val="0"/>
                <w:bCs w:val="0"/>
                <w:color w:val="000000"/>
                <w:spacing w:val="0"/>
                <w:w w:val="100"/>
                <w:sz w:val="21"/>
                <w:szCs w:val="21"/>
                <w:lang w:val="en-US" w:eastAsia="zh-CN" w:bidi="ar"/>
              </w:rPr>
              <w:t>推进公共领域车新能源化。新增和更新的公交车、通勤车、环卫车、轻型邮政车、公务车基本实现新</w:t>
            </w:r>
            <w:r>
              <w:rPr>
                <w:rStyle w:val="35"/>
                <w:rFonts w:hint="eastAsia" w:ascii="宋体" w:hAnsi="宋体" w:eastAsia="宋体" w:cs="宋体"/>
                <w:b w:val="0"/>
                <w:bCs w:val="0"/>
                <w:color w:val="000000"/>
                <w:spacing w:val="0"/>
                <w:w w:val="100"/>
                <w:sz w:val="21"/>
                <w:szCs w:val="21"/>
                <w:u w:val="none"/>
                <w:lang w:val="en-US" w:eastAsia="zh-CN" w:bidi="ar"/>
              </w:rPr>
              <w:t>能源化（承担应急抢险任务的车辆除外）。</w:t>
            </w:r>
          </w:p>
          <w:p w14:paraId="4130BA0C">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color w:val="000000"/>
                <w:spacing w:val="0"/>
                <w:w w:val="100"/>
                <w:kern w:val="0"/>
                <w:sz w:val="21"/>
                <w:szCs w:val="21"/>
                <w:u w:val="none"/>
                <w:lang w:eastAsia="zh-CN" w:bidi="ar"/>
              </w:rPr>
              <w:t>新增和更新的</w:t>
            </w:r>
            <w:r>
              <w:rPr>
                <w:rFonts w:hint="eastAsia" w:ascii="宋体" w:hAnsi="宋体" w:eastAsia="宋体" w:cs="宋体"/>
                <w:b w:val="0"/>
                <w:bCs w:val="0"/>
                <w:color w:val="000000"/>
                <w:spacing w:val="0"/>
                <w:w w:val="100"/>
                <w:kern w:val="0"/>
                <w:sz w:val="21"/>
                <w:szCs w:val="21"/>
                <w:u w:val="none"/>
                <w:lang w:bidi="ar"/>
              </w:rPr>
              <w:t>快递轻型</w:t>
            </w:r>
            <w:r>
              <w:rPr>
                <w:rFonts w:hint="eastAsia" w:ascii="宋体" w:hAnsi="宋体" w:eastAsia="宋体" w:cs="宋体"/>
                <w:b w:val="0"/>
                <w:bCs w:val="0"/>
                <w:color w:val="000000"/>
                <w:spacing w:val="0"/>
                <w:w w:val="100"/>
                <w:kern w:val="0"/>
                <w:sz w:val="21"/>
                <w:szCs w:val="21"/>
                <w:u w:val="none"/>
                <w:lang w:eastAsia="zh-CN" w:bidi="ar"/>
              </w:rPr>
              <w:t>配送</w:t>
            </w:r>
            <w:r>
              <w:rPr>
                <w:rFonts w:hint="eastAsia" w:ascii="宋体" w:hAnsi="宋体" w:eastAsia="宋体" w:cs="宋体"/>
                <w:b w:val="0"/>
                <w:bCs w:val="0"/>
                <w:color w:val="000000"/>
                <w:spacing w:val="0"/>
                <w:w w:val="100"/>
                <w:kern w:val="0"/>
                <w:sz w:val="21"/>
                <w:szCs w:val="21"/>
                <w:u w:val="none"/>
                <w:lang w:bidi="ar"/>
              </w:rPr>
              <w:t>车、轻型商超配送车</w:t>
            </w:r>
            <w:r>
              <w:rPr>
                <w:rFonts w:hint="eastAsia" w:ascii="宋体" w:hAnsi="宋体" w:eastAsia="宋体" w:cs="宋体"/>
                <w:b w:val="0"/>
                <w:bCs w:val="0"/>
                <w:color w:val="000000"/>
                <w:spacing w:val="0"/>
                <w:w w:val="100"/>
                <w:kern w:val="0"/>
                <w:sz w:val="21"/>
                <w:szCs w:val="21"/>
                <w:u w:val="none"/>
                <w:lang w:val="en-US" w:eastAsia="zh-CN" w:bidi="ar"/>
              </w:rPr>
              <w:t>80%为纯电动或氢燃料电池汽车。鼓励新增和更新的</w:t>
            </w:r>
            <w:r>
              <w:rPr>
                <w:rFonts w:hint="eastAsia" w:ascii="宋体" w:hAnsi="宋体" w:eastAsia="宋体" w:cs="宋体"/>
                <w:b w:val="0"/>
                <w:bCs w:val="0"/>
                <w:color w:val="000000"/>
                <w:spacing w:val="0"/>
                <w:w w:val="100"/>
                <w:kern w:val="0"/>
                <w:sz w:val="21"/>
                <w:szCs w:val="21"/>
                <w:u w:val="none"/>
                <w:lang w:bidi="ar"/>
              </w:rPr>
              <w:t>网约车</w:t>
            </w:r>
            <w:r>
              <w:rPr>
                <w:rFonts w:hint="eastAsia" w:ascii="宋体" w:hAnsi="宋体" w:eastAsia="宋体" w:cs="宋体"/>
                <w:b w:val="0"/>
                <w:bCs w:val="0"/>
                <w:color w:val="000000"/>
                <w:spacing w:val="0"/>
                <w:w w:val="100"/>
                <w:kern w:val="0"/>
                <w:sz w:val="21"/>
                <w:szCs w:val="21"/>
                <w:u w:val="none"/>
                <w:lang w:eastAsia="zh-CN" w:bidi="ar"/>
              </w:rPr>
              <w:t>为新能源车，</w:t>
            </w:r>
            <w:r>
              <w:rPr>
                <w:rFonts w:hint="eastAsia" w:ascii="宋体" w:hAnsi="宋体" w:eastAsia="宋体" w:cs="宋体"/>
                <w:b w:val="0"/>
                <w:bCs w:val="0"/>
                <w:color w:val="000000"/>
                <w:spacing w:val="0"/>
                <w:w w:val="100"/>
                <w:kern w:val="0"/>
                <w:sz w:val="21"/>
                <w:szCs w:val="21"/>
                <w:u w:val="none"/>
                <w:lang w:bidi="ar"/>
              </w:rPr>
              <w:t>网约车新能源比率稳步提升。淘汰国四及以下排放标准柴油环卫车50%左右。</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62136D3">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19733F2">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区商务局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区机关事务管理中心</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124E40C">
            <w:pPr>
              <w:keepNext w:val="0"/>
              <w:keepLines w:val="0"/>
              <w:pageBreakBefore w:val="0"/>
              <w:widowControl w:val="0"/>
              <w:suppressLineNumbers w:val="0"/>
              <w:kinsoku/>
              <w:wordWrap/>
              <w:overflowPunct w:val="0"/>
              <w:topLinePunct w:val="0"/>
              <w:autoSpaceDE w:val="0"/>
              <w:autoSpaceDN w:val="0"/>
              <w:bidi w:val="0"/>
              <w:adjustRightInd/>
              <w:snapToGrid w:val="0"/>
              <w:spacing w:line="24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699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CBBFD">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4DFFE">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72224E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区商务局负责鼓励汽车消费，促进存量社会小客车更新为新能源车。</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CE8993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234F77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5AF2ED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7F27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C47D9">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AB233">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BEFAF0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strike/>
                <w:color w:val="000000"/>
                <w:spacing w:val="0"/>
                <w:w w:val="100"/>
                <w:kern w:val="0"/>
                <w:sz w:val="21"/>
                <w:szCs w:val="21"/>
                <w:u w:val="none"/>
                <w:lang w:val="en-US" w:eastAsia="zh-CN" w:bidi="ar"/>
              </w:rPr>
            </w:pPr>
            <w:r>
              <w:rPr>
                <w:rStyle w:val="35"/>
                <w:rFonts w:hint="eastAsia" w:ascii="宋体" w:hAnsi="宋体" w:eastAsia="宋体" w:cs="宋体"/>
                <w:b w:val="0"/>
                <w:bCs w:val="0"/>
                <w:color w:val="000000"/>
                <w:spacing w:val="0"/>
                <w:w w:val="100"/>
                <w:sz w:val="21"/>
                <w:szCs w:val="21"/>
                <w:u w:val="none"/>
                <w:lang w:val="en-US" w:eastAsia="zh-CN" w:bidi="ar"/>
              </w:rPr>
              <w:t>配合市级部门</w:t>
            </w:r>
            <w:r>
              <w:rPr>
                <w:rFonts w:hint="eastAsia" w:ascii="宋体" w:hAnsi="宋体" w:eastAsia="宋体" w:cs="宋体"/>
                <w:b w:val="0"/>
                <w:bCs w:val="0"/>
                <w:color w:val="000000"/>
                <w:spacing w:val="0"/>
                <w:w w:val="100"/>
                <w:kern w:val="0"/>
                <w:sz w:val="21"/>
                <w:szCs w:val="21"/>
                <w:u w:val="none"/>
                <w:shd w:val="clear" w:color="auto" w:fill="auto"/>
                <w:lang w:bidi="ar"/>
              </w:rPr>
              <w:t>研究摩托车管理工作方案</w:t>
            </w:r>
            <w:r>
              <w:rPr>
                <w:rStyle w:val="35"/>
                <w:rFonts w:hint="eastAsia" w:ascii="宋体" w:hAnsi="宋体" w:eastAsia="宋体" w:cs="宋体"/>
                <w:b w:val="0"/>
                <w:bCs w:val="0"/>
                <w:color w:val="000000"/>
                <w:spacing w:val="0"/>
                <w:w w:val="100"/>
                <w:sz w:val="21"/>
                <w:szCs w:val="21"/>
                <w:u w:val="none"/>
                <w:lang w:val="en-US" w:eastAsia="zh-CN" w:bidi="ar"/>
              </w:rPr>
              <w:t>并组织实施</w:t>
            </w:r>
            <w:r>
              <w:rPr>
                <w:rFonts w:hint="eastAsia" w:ascii="宋体" w:hAnsi="宋体" w:eastAsia="宋体" w:cs="宋体"/>
                <w:b w:val="0"/>
                <w:bCs w:val="0"/>
                <w:color w:val="000000"/>
                <w:spacing w:val="0"/>
                <w:w w:val="100"/>
                <w:kern w:val="0"/>
                <w:sz w:val="21"/>
                <w:szCs w:val="21"/>
                <w:u w:val="none"/>
                <w:shd w:val="clear" w:color="auto" w:fill="auto"/>
                <w:lang w:bidi="ar"/>
              </w:rPr>
              <w:t>。</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E60B49F">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color w:val="000000"/>
                <w:spacing w:val="0"/>
                <w:w w:val="100"/>
                <w:kern w:val="0"/>
                <w:sz w:val="21"/>
                <w:szCs w:val="21"/>
                <w:u w:val="none"/>
                <w:lang w:val="en-US" w:eastAsia="zh-CN" w:bidi="ar"/>
              </w:rPr>
            </w:pPr>
            <w:r>
              <w:rPr>
                <w:rFonts w:hint="eastAsia" w:ascii="宋体" w:hAnsi="宋体" w:eastAsia="宋体" w:cs="宋体"/>
                <w:b w:val="0"/>
                <w:bCs w:val="0"/>
                <w:color w:val="000000"/>
                <w:spacing w:val="0"/>
                <w:w w:val="100"/>
                <w:kern w:val="0"/>
                <w:sz w:val="21"/>
                <w:szCs w:val="21"/>
                <w:u w:val="none"/>
                <w:lang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47FDB15C">
            <w:pPr>
              <w:keepNext w:val="0"/>
              <w:keepLines w:val="0"/>
              <w:pageBreakBefore w:val="0"/>
              <w:widowControl w:val="0"/>
              <w:kinsoku/>
              <w:wordWrap/>
              <w:overflowPunct w:val="0"/>
              <w:topLinePunct w:val="0"/>
              <w:autoSpaceDE w:val="0"/>
              <w:autoSpaceDN w:val="0"/>
              <w:bidi w:val="0"/>
              <w:adjustRightInd/>
              <w:spacing w:line="280" w:lineRule="exact"/>
              <w:ind w:left="-105" w:leftChars="-50" w:right="-105" w:rightChars="-50" w:firstLine="0" w:firstLineChars="0"/>
              <w:jc w:val="center"/>
              <w:textAlignment w:val="center"/>
              <w:outlineLvl w:val="9"/>
              <w:rPr>
                <w:rFonts w:hint="eastAsia" w:ascii="宋体" w:hAnsi="宋体" w:eastAsia="宋体" w:cs="宋体"/>
                <w:b w:val="0"/>
                <w:bCs w:val="0"/>
                <w:color w:val="000000"/>
                <w:spacing w:val="0"/>
                <w:w w:val="100"/>
                <w:kern w:val="0"/>
                <w:sz w:val="21"/>
                <w:szCs w:val="21"/>
                <w:u w:val="none"/>
                <w:lang w:val="en-US" w:eastAsia="zh-CN" w:bidi="ar"/>
              </w:rPr>
            </w:pPr>
            <w:r>
              <w:rPr>
                <w:rFonts w:hint="eastAsia" w:ascii="宋体" w:hAnsi="宋体" w:eastAsia="宋体" w:cs="宋体"/>
                <w:b w:val="0"/>
                <w:bCs w:val="0"/>
                <w:color w:val="000000"/>
                <w:spacing w:val="0"/>
                <w:w w:val="100"/>
                <w:kern w:val="0"/>
                <w:sz w:val="21"/>
                <w:szCs w:val="21"/>
                <w:u w:val="none"/>
                <w:lang w:val="en-US" w:eastAsia="zh-CN" w:bidi="ar"/>
              </w:rPr>
              <w:t>区</w:t>
            </w:r>
            <w:r>
              <w:rPr>
                <w:rFonts w:hint="eastAsia" w:ascii="宋体" w:hAnsi="宋体" w:eastAsia="宋体" w:cs="宋体"/>
                <w:b w:val="0"/>
                <w:bCs w:val="0"/>
                <w:color w:val="000000"/>
                <w:spacing w:val="0"/>
                <w:w w:val="100"/>
                <w:kern w:val="0"/>
                <w:sz w:val="21"/>
                <w:szCs w:val="21"/>
                <w:u w:val="none"/>
                <w:lang w:bidi="ar"/>
              </w:rPr>
              <w:t>交通</w:t>
            </w:r>
            <w:r>
              <w:rPr>
                <w:rFonts w:hint="eastAsia" w:ascii="宋体" w:hAnsi="宋体" w:eastAsia="宋体" w:cs="宋体"/>
                <w:b w:val="0"/>
                <w:bCs w:val="0"/>
                <w:color w:val="000000"/>
                <w:spacing w:val="0"/>
                <w:w w:val="100"/>
                <w:kern w:val="0"/>
                <w:sz w:val="21"/>
                <w:szCs w:val="21"/>
                <w:u w:val="none"/>
                <w:lang w:val="en-US" w:eastAsia="zh-CN" w:bidi="ar"/>
              </w:rPr>
              <w:t>局</w:t>
            </w:r>
          </w:p>
          <w:p w14:paraId="50431CEE">
            <w:pPr>
              <w:keepNext w:val="0"/>
              <w:keepLines w:val="0"/>
              <w:pageBreakBefore w:val="0"/>
              <w:widowControl w:val="0"/>
              <w:kinsoku/>
              <w:wordWrap/>
              <w:overflowPunct w:val="0"/>
              <w:topLinePunct w:val="0"/>
              <w:autoSpaceDE w:val="0"/>
              <w:autoSpaceDN w:val="0"/>
              <w:bidi w:val="0"/>
              <w:adjustRightInd/>
              <w:spacing w:line="280" w:lineRule="exact"/>
              <w:ind w:left="-105" w:leftChars="-50" w:right="-105" w:rightChars="-50" w:firstLine="0" w:firstLineChars="0"/>
              <w:jc w:val="center"/>
              <w:textAlignment w:val="center"/>
              <w:outlineLvl w:val="9"/>
              <w:rPr>
                <w:rFonts w:hint="eastAsia" w:ascii="宋体" w:hAnsi="宋体" w:eastAsia="宋体" w:cs="宋体"/>
                <w:b w:val="0"/>
                <w:b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公安分局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E42400B">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color w:val="000000"/>
                <w:spacing w:val="0"/>
                <w:w w:val="100"/>
                <w:kern w:val="0"/>
                <w:sz w:val="21"/>
                <w:szCs w:val="21"/>
                <w:u w:val="none"/>
                <w:lang w:val="en-US" w:eastAsia="zh-CN" w:bidi="ar-SA"/>
              </w:rPr>
            </w:pPr>
            <w:r>
              <w:rPr>
                <w:rFonts w:hint="eastAsia" w:ascii="宋体" w:hAnsi="宋体" w:eastAsia="宋体" w:cs="宋体"/>
                <w:b w:val="0"/>
                <w:bCs w:val="0"/>
                <w:color w:val="000000"/>
                <w:spacing w:val="0"/>
                <w:w w:val="100"/>
                <w:kern w:val="0"/>
                <w:sz w:val="21"/>
                <w:szCs w:val="21"/>
                <w:u w:val="none"/>
                <w:lang w:val="en-US" w:eastAsia="zh-CN"/>
              </w:rPr>
              <w:t>区</w:t>
            </w:r>
            <w:r>
              <w:rPr>
                <w:rFonts w:hint="eastAsia" w:ascii="宋体" w:hAnsi="宋体" w:eastAsia="宋体" w:cs="宋体"/>
                <w:b w:val="0"/>
                <w:bCs w:val="0"/>
                <w:color w:val="000000"/>
                <w:spacing w:val="0"/>
                <w:w w:val="100"/>
                <w:kern w:val="0"/>
                <w:sz w:val="21"/>
                <w:szCs w:val="21"/>
                <w:u w:val="none"/>
              </w:rPr>
              <w:t>生态环境局</w:t>
            </w:r>
          </w:p>
        </w:tc>
      </w:tr>
      <w:tr w14:paraId="223E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9EA9C">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9AA56">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4129132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Style w:val="35"/>
                <w:rFonts w:hint="eastAsia" w:ascii="宋体" w:hAnsi="宋体" w:eastAsia="宋体" w:cs="宋体"/>
                <w:b w:val="0"/>
                <w:bCs w:val="0"/>
                <w:color w:val="000000"/>
                <w:spacing w:val="0"/>
                <w:w w:val="100"/>
                <w:sz w:val="21"/>
                <w:szCs w:val="21"/>
                <w:lang w:val="en-US" w:eastAsia="zh-CN" w:bidi="ar"/>
              </w:rPr>
              <w:t>配合市级部门研究制定货车和大中客车补能规划并组织实施，结合现有加油站布局规划，统筹充换电、</w:t>
            </w:r>
            <w:r>
              <w:rPr>
                <w:rStyle w:val="35"/>
                <w:rFonts w:hint="eastAsia" w:ascii="宋体" w:hAnsi="宋体" w:eastAsia="宋体" w:cs="宋体"/>
                <w:b w:val="0"/>
                <w:bCs w:val="0"/>
                <w:color w:val="000000"/>
                <w:spacing w:val="0"/>
                <w:w w:val="100"/>
                <w:sz w:val="21"/>
                <w:szCs w:val="21"/>
                <w:u w:val="none"/>
                <w:lang w:val="en-US" w:eastAsia="zh-CN" w:bidi="ar"/>
              </w:rPr>
              <w:t>加氢等综合补能需求，推进超充站等补能设施建设。</w:t>
            </w:r>
            <w:r>
              <w:rPr>
                <w:rStyle w:val="32"/>
                <w:rFonts w:hint="eastAsia" w:ascii="宋体" w:hAnsi="宋体" w:eastAsia="宋体" w:cs="宋体"/>
                <w:b w:val="0"/>
                <w:bCs w:val="0"/>
                <w:color w:val="000000"/>
                <w:spacing w:val="0"/>
                <w:w w:val="100"/>
                <w:sz w:val="21"/>
                <w:szCs w:val="21"/>
                <w:u w:val="none"/>
                <w:lang w:val="en-US" w:eastAsia="zh-CN" w:bidi="ar"/>
              </w:rPr>
              <w:t>加快在物流园区（物流基地）</w:t>
            </w:r>
            <w:r>
              <w:rPr>
                <w:rStyle w:val="35"/>
                <w:rFonts w:hint="eastAsia" w:ascii="宋体" w:hAnsi="宋体" w:eastAsia="宋体" w:cs="宋体"/>
                <w:b w:val="0"/>
                <w:bCs w:val="0"/>
                <w:color w:val="000000"/>
                <w:spacing w:val="0"/>
                <w:w w:val="100"/>
                <w:sz w:val="21"/>
                <w:szCs w:val="21"/>
                <w:u w:val="none"/>
                <w:lang w:val="en-US" w:eastAsia="zh-CN" w:bidi="ar"/>
              </w:rPr>
              <w:t>、大型车停放地、旅游集散地等建设适用于货车、大中型客车的补能设施。</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1D341A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28D90F6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126E1D4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市规划和自然资源</w:t>
            </w:r>
          </w:p>
          <w:p w14:paraId="25AB1BD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委员会怀柔分局</w:t>
            </w:r>
          </w:p>
        </w:tc>
      </w:tr>
      <w:tr w14:paraId="3172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4C9A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7F20F769">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5EF9960E">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rPr>
            </w:pPr>
          </w:p>
          <w:p w14:paraId="3F967D1A">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rPr>
            </w:pPr>
          </w:p>
          <w:p w14:paraId="4A05806E">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rPr>
            </w:pPr>
          </w:p>
          <w:p w14:paraId="1D0F9CAD">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rPr>
            </w:pPr>
          </w:p>
          <w:p w14:paraId="5C1D6309">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rPr>
            </w:pPr>
          </w:p>
          <w:p w14:paraId="7C3AD762">
            <w:pPr>
              <w:pStyle w:val="2"/>
              <w:keepNext w:val="0"/>
              <w:keepLines w:val="0"/>
              <w:pageBreakBefore w:val="0"/>
              <w:widowControl w:val="0"/>
              <w:kinsoku/>
              <w:wordWrap/>
              <w:topLinePunct w:val="0"/>
              <w:bidi w:val="0"/>
              <w:spacing w:line="280" w:lineRule="exact"/>
              <w:ind w:firstLine="0" w:firstLineChars="0"/>
              <w:rPr>
                <w:rFonts w:hint="eastAsia"/>
              </w:rPr>
            </w:pPr>
          </w:p>
          <w:p w14:paraId="2FB3AE9F">
            <w:pPr>
              <w:keepNext w:val="0"/>
              <w:keepLines w:val="0"/>
              <w:pageBreakBefore w:val="0"/>
              <w:widowControl w:val="0"/>
              <w:kinsoku/>
              <w:wordWrap/>
              <w:topLinePunct w:val="0"/>
              <w:bidi w:val="0"/>
              <w:spacing w:line="280" w:lineRule="exact"/>
              <w:ind w:firstLine="0" w:firstLineChars="0"/>
              <w:rPr>
                <w:rFonts w:hint="eastAsia"/>
              </w:rPr>
            </w:pPr>
          </w:p>
          <w:p w14:paraId="4DD81F5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4</w:t>
            </w:r>
          </w:p>
          <w:p w14:paraId="0997CE3A">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46608D6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4A37EF48">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61ACE9A7">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6D103F0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7BDD424">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49FD6DB6">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7553B4B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3D277D1C">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0015E678">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616970D7">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0A3331B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4</w:t>
            </w:r>
          </w:p>
          <w:p w14:paraId="42D99AF4">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9C8D7">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13408F57">
            <w:pPr>
              <w:pStyle w:val="2"/>
              <w:keepNext w:val="0"/>
              <w:keepLines w:val="0"/>
              <w:pageBreakBefore w:val="0"/>
              <w:widowControl w:val="0"/>
              <w:kinsoku/>
              <w:wordWrap/>
              <w:topLinePunct w:val="0"/>
              <w:bidi w:val="0"/>
              <w:spacing w:line="280" w:lineRule="exact"/>
              <w:ind w:firstLine="0" w:firstLineChars="0"/>
              <w:rPr>
                <w:rFonts w:hint="eastAsia"/>
                <w:lang w:val="en-US" w:eastAsia="zh-CN"/>
              </w:rPr>
            </w:pPr>
          </w:p>
          <w:p w14:paraId="2602A75D">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707F65DF">
            <w:pPr>
              <w:pStyle w:val="2"/>
              <w:keepNext w:val="0"/>
              <w:keepLines w:val="0"/>
              <w:pageBreakBefore w:val="0"/>
              <w:widowControl w:val="0"/>
              <w:kinsoku/>
              <w:wordWrap/>
              <w:topLinePunct w:val="0"/>
              <w:bidi w:val="0"/>
              <w:spacing w:line="280" w:lineRule="exact"/>
              <w:ind w:firstLine="0" w:firstLineChars="0"/>
              <w:rPr>
                <w:rFonts w:hint="eastAsia"/>
                <w:lang w:val="en-US" w:eastAsia="zh-CN"/>
              </w:rPr>
            </w:pPr>
          </w:p>
          <w:p w14:paraId="6115F8E8">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29FB6BD0">
            <w:pPr>
              <w:pStyle w:val="2"/>
              <w:keepNext w:val="0"/>
              <w:keepLines w:val="0"/>
              <w:pageBreakBefore w:val="0"/>
              <w:widowControl w:val="0"/>
              <w:kinsoku/>
              <w:wordWrap/>
              <w:topLinePunct w:val="0"/>
              <w:bidi w:val="0"/>
              <w:spacing w:line="280" w:lineRule="exact"/>
              <w:ind w:firstLine="0" w:firstLineChars="0"/>
              <w:rPr>
                <w:rFonts w:hint="eastAsia"/>
                <w:lang w:val="en-US" w:eastAsia="zh-CN"/>
              </w:rPr>
            </w:pPr>
          </w:p>
          <w:p w14:paraId="384E3A7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lang w:val="en-US" w:eastAsia="zh-CN"/>
              </w:rPr>
            </w:pPr>
          </w:p>
          <w:p w14:paraId="783FF21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推进非道路移动机械结构优化升级</w:t>
            </w:r>
          </w:p>
          <w:p w14:paraId="03A1AA61">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21C03150">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3CB035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78F8413">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E2FE0DD">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2337B05A">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0FA4135A">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1A6F0128">
            <w:pPr>
              <w:keepNext w:val="0"/>
              <w:keepLines w:val="0"/>
              <w:pageBreakBefore w:val="0"/>
              <w:widowControl w:val="0"/>
              <w:kinsoku/>
              <w:wordWrap/>
              <w:topLinePunct w:val="0"/>
              <w:bidi w:val="0"/>
              <w:spacing w:line="280" w:lineRule="exact"/>
              <w:ind w:firstLine="0" w:firstLineChars="0"/>
              <w:rPr>
                <w:rFonts w:hint="eastAsia"/>
              </w:rPr>
            </w:pPr>
          </w:p>
          <w:p w14:paraId="72DA39FF">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p w14:paraId="4C97A65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推进非道路移动机械结构优化升级</w:t>
            </w:r>
          </w:p>
          <w:p w14:paraId="55669F34">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374B25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推动重点行业企业、工业园区、物流园区（物流基地）、施工工地新增或更新的内部车辆和非道路移动机械</w:t>
            </w:r>
            <w:r>
              <w:rPr>
                <w:rFonts w:hint="eastAsia" w:ascii="宋体" w:hAnsi="宋体" w:eastAsia="宋体" w:cs="宋体"/>
                <w:b w:val="0"/>
                <w:bCs w:val="0"/>
                <w:color w:val="000000"/>
                <w:spacing w:val="0"/>
                <w:w w:val="100"/>
                <w:kern w:val="0"/>
                <w:sz w:val="21"/>
                <w:szCs w:val="21"/>
                <w:lang w:bidi="ar"/>
              </w:rPr>
              <w:t>有对应新能源产品的，采用新能源；</w:t>
            </w:r>
            <w:r>
              <w:rPr>
                <w:rFonts w:hint="eastAsia" w:ascii="宋体" w:hAnsi="宋体" w:eastAsia="宋体" w:cs="宋体"/>
                <w:b w:val="0"/>
                <w:bCs w:val="0"/>
                <w:i w:val="0"/>
                <w:iCs w:val="0"/>
                <w:color w:val="000000"/>
                <w:spacing w:val="0"/>
                <w:w w:val="100"/>
                <w:kern w:val="0"/>
                <w:sz w:val="21"/>
                <w:szCs w:val="21"/>
                <w:u w:val="none"/>
                <w:lang w:val="en-US" w:eastAsia="zh-CN" w:bidi="ar"/>
              </w:rPr>
              <w:t>推动混凝土搅拌站、沥青混合料搅拌站、建筑垃圾资源化处理企业等厂内使用的叉车、装载机等机械基本实现新能源化。</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43798D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2CB567E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highlight w:val="yellow"/>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p w14:paraId="3BD81A5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6941B1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r>
      <w:tr w14:paraId="3BC1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A14D0">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85870">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F6CECF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lang w:val="en-US"/>
              </w:rPr>
            </w:pPr>
            <w:r>
              <w:rPr>
                <w:rFonts w:hint="eastAsia" w:ascii="宋体" w:hAnsi="宋体" w:eastAsia="宋体" w:cs="宋体"/>
                <w:b w:val="0"/>
                <w:bCs w:val="0"/>
                <w:i w:val="0"/>
                <w:iCs w:val="0"/>
                <w:color w:val="000000"/>
                <w:spacing w:val="0"/>
                <w:w w:val="100"/>
                <w:kern w:val="0"/>
                <w:sz w:val="21"/>
                <w:szCs w:val="21"/>
                <w:u w:val="none"/>
                <w:lang w:val="en-US" w:eastAsia="zh-CN" w:bidi="ar"/>
              </w:rPr>
              <w:t>市属、区属公园使用的草坪机、割灌机、绿篱机、油锯等园林机械基本实现新能源化。其他园林绿地推广使用新能源园林机械。</w:t>
            </w:r>
            <w:r>
              <w:rPr>
                <w:sz w:val="21"/>
              </w:rPr>
              <mc:AlternateContent>
                <mc:Choice Requires="wps">
                  <w:drawing>
                    <wp:anchor distT="0" distB="0" distL="114300" distR="114300" simplePos="0" relativeHeight="251671552" behindDoc="0" locked="0" layoutInCell="1" allowOverlap="1">
                      <wp:simplePos x="0" y="0"/>
                      <wp:positionH relativeFrom="column">
                        <wp:posOffset>-1642745</wp:posOffset>
                      </wp:positionH>
                      <wp:positionV relativeFrom="paragraph">
                        <wp:posOffset>932180</wp:posOffset>
                      </wp:positionV>
                      <wp:extent cx="617855" cy="1173480"/>
                      <wp:effectExtent l="0" t="0" r="0" b="0"/>
                      <wp:wrapNone/>
                      <wp:docPr id="13"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74DDAF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5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73.4pt;height:92.4pt;width:48.65pt;z-index:251671552;mso-width-relative:page;mso-height-relative:page;" filled="f" stroked="f" coordsize="21600,21600" o:gfxdata="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nU1vcAAAA&#10;DQEAAA8AAAAAAAAAAQAgAAAAIgAAAGRycy9kb3ducmV2LnhtbFBLAQIUABQAAAAIAIdO4kAtjrUx&#10;UgIAAIIEAAAOAAAAAAAAAAEAIAAAACsBAABkcnMvZTJvRG9jLnhtbFBLBQYAAAAABgAGAFkBAADv&#10;BQAAAAA=&#10;">
                      <v:fill on="f" focussize="0,0"/>
                      <v:stroke on="f" weight="0.5pt"/>
                      <v:imagedata o:title=""/>
                      <o:lock v:ext="edit" aspectratio="f"/>
                      <v:textbox style="layout-flow:vertical-ideographic;">
                        <w:txbxContent>
                          <w:p w14:paraId="374DDAF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5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E09E04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37AD9C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3C56CB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70AE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21F6C">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47C9A">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56A336C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配合市住房城乡建设</w:t>
            </w:r>
            <w:r>
              <w:rPr>
                <w:rFonts w:hint="eastAsia" w:ascii="宋体" w:hAnsi="宋体" w:cs="宋体"/>
                <w:b w:val="0"/>
                <w:bCs w:val="0"/>
                <w:i w:val="0"/>
                <w:iCs w:val="0"/>
                <w:color w:val="000000"/>
                <w:spacing w:val="0"/>
                <w:w w:val="100"/>
                <w:kern w:val="0"/>
                <w:sz w:val="21"/>
                <w:szCs w:val="21"/>
                <w:u w:val="none"/>
                <w:lang w:val="en-US" w:eastAsia="zh-CN" w:bidi="ar"/>
              </w:rPr>
              <w:t>委</w:t>
            </w:r>
            <w:r>
              <w:rPr>
                <w:rFonts w:hint="eastAsia" w:ascii="宋体" w:hAnsi="宋体" w:eastAsia="宋体" w:cs="宋体"/>
                <w:b w:val="0"/>
                <w:bCs w:val="0"/>
                <w:i w:val="0"/>
                <w:iCs w:val="0"/>
                <w:color w:val="000000"/>
                <w:spacing w:val="0"/>
                <w:w w:val="100"/>
                <w:kern w:val="0"/>
                <w:sz w:val="21"/>
                <w:szCs w:val="21"/>
                <w:u w:val="none"/>
                <w:lang w:val="en-US" w:eastAsia="zh-CN" w:bidi="ar"/>
              </w:rPr>
              <w:t>依法将使用未经信息编码登记或者不符合排放标准的非道路移动机械的建设单位或者施工单位记入信用信息记录，开展行业督导。</w:t>
            </w:r>
            <w:r>
              <w:rPr>
                <w:rFonts w:hint="eastAsia" w:ascii="宋体" w:hAnsi="宋体" w:cs="宋体"/>
                <w:b w:val="0"/>
                <w:bCs w:val="0"/>
                <w:i w:val="0"/>
                <w:iCs w:val="0"/>
                <w:color w:val="000000"/>
                <w:spacing w:val="0"/>
                <w:w w:val="100"/>
                <w:kern w:val="0"/>
                <w:sz w:val="21"/>
                <w:szCs w:val="21"/>
                <w:u w:val="none"/>
                <w:lang w:val="en-US" w:eastAsia="zh-CN" w:bidi="ar"/>
              </w:rPr>
              <w:t>区</w:t>
            </w:r>
            <w:r>
              <w:rPr>
                <w:rFonts w:hint="eastAsia" w:ascii="宋体" w:hAnsi="宋体" w:eastAsia="宋体" w:cs="宋体"/>
                <w:b w:val="0"/>
                <w:bCs w:val="0"/>
                <w:i w:val="0"/>
                <w:iCs w:val="0"/>
                <w:color w:val="000000"/>
                <w:spacing w:val="0"/>
                <w:w w:val="100"/>
                <w:kern w:val="0"/>
                <w:sz w:val="21"/>
                <w:szCs w:val="21"/>
                <w:u w:val="none"/>
                <w:lang w:val="en-US" w:eastAsia="zh-CN" w:bidi="ar"/>
              </w:rPr>
              <w:t>住房城乡建设、园林绿化、水务、公路等部门配合市级部门督促施工单位对进出工程施工现场的非道路移动机械在“京环宝”小程序上进行进出场登记。</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8B2097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440487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BB63E1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2651455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5C4F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6D752">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66875">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9E492ED">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加强对《北京市人民政府关于划定禁止使用高排放非道路移动机械区域的通告》(京政发〔2025)7</w:t>
            </w:r>
          </w:p>
          <w:p w14:paraId="26505061">
            <w:pPr>
              <w:keepNext w:val="0"/>
              <w:keepLines w:val="0"/>
              <w:pageBreakBefore w:val="0"/>
              <w:widowControl w:val="0"/>
              <w:kinsoku/>
              <w:wordWrap/>
              <w:overflowPunct w:val="0"/>
              <w:topLinePunct w:val="0"/>
              <w:autoSpaceDE w:val="0"/>
              <w:autoSpaceDN w:val="0"/>
              <w:bidi w:val="0"/>
              <w:adjustRightInd/>
              <w:spacing w:line="260" w:lineRule="exact"/>
              <w:ind w:left="0" w:leftChars="0" w:right="0" w:rightChars="0" w:firstLine="0" w:firstLineChars="0"/>
              <w:jc w:val="both"/>
              <w:textAlignment w:val="center"/>
              <w:outlineLvl w:val="9"/>
              <w:rPr>
                <w:rFonts w:hint="eastAsia" w:ascii="宋体" w:hAnsi="宋体" w:eastAsia="宋体" w:cs="宋体"/>
                <w:b w:val="0"/>
                <w:bCs w:val="0"/>
                <w:color w:val="000000"/>
                <w:spacing w:val="0"/>
                <w:w w:val="100"/>
                <w:kern w:val="0"/>
                <w:sz w:val="21"/>
                <w:szCs w:val="21"/>
                <w:lang w:bidi="ar"/>
              </w:rPr>
            </w:pPr>
            <w:r>
              <w:rPr>
                <w:rFonts w:hint="eastAsia" w:ascii="宋体" w:hAnsi="宋体" w:eastAsia="宋体" w:cs="宋体"/>
                <w:b w:val="0"/>
                <w:bCs w:val="0"/>
                <w:i w:val="0"/>
                <w:iCs w:val="0"/>
                <w:color w:val="000000"/>
                <w:spacing w:val="0"/>
                <w:w w:val="100"/>
                <w:kern w:val="0"/>
                <w:sz w:val="21"/>
                <w:szCs w:val="21"/>
                <w:u w:val="none"/>
                <w:lang w:val="en-US" w:eastAsia="zh-CN" w:bidi="ar"/>
              </w:rPr>
              <w:t>号)的宣传，加大非道路移动机械检查力度。</w:t>
            </w:r>
          </w:p>
          <w:p w14:paraId="56E5BBEE">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strike/>
                <w:color w:val="000000"/>
                <w:spacing w:val="0"/>
                <w:w w:val="100"/>
                <w:kern w:val="0"/>
                <w:sz w:val="21"/>
                <w:szCs w:val="21"/>
                <w:u w:val="none"/>
                <w:lang w:val="en-US" w:eastAsia="zh-CN" w:bidi="ar"/>
              </w:rPr>
            </w:pPr>
            <w:r>
              <w:rPr>
                <w:rFonts w:hint="eastAsia" w:ascii="宋体" w:hAnsi="宋体" w:eastAsia="宋体" w:cs="宋体"/>
                <w:b w:val="0"/>
                <w:bCs w:val="0"/>
                <w:color w:val="000000"/>
                <w:spacing w:val="0"/>
                <w:w w:val="100"/>
                <w:kern w:val="0"/>
                <w:sz w:val="21"/>
                <w:szCs w:val="21"/>
                <w:lang w:bidi="ar"/>
              </w:rPr>
              <w:t>区政府投资类项目以及国有企业承建项目招标人应将工程施工过程中新能源机械、新能源车辆使用情况作为响应条款。</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3A6EC51">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E71FD66">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5914F505">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0391182">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0E1D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4AA69">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C6CAB">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4DF7BE4C">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color w:val="000000"/>
                <w:spacing w:val="0"/>
                <w:w w:val="100"/>
                <w:kern w:val="0"/>
                <w:sz w:val="21"/>
                <w:szCs w:val="21"/>
                <w:lang w:bidi="ar"/>
              </w:rPr>
              <w:t>做好施工工地周边补能设施配套，对于有电量增容需求的，配合施工工地满足电动机械应用场景电力供给；</w:t>
            </w:r>
            <w:r>
              <w:rPr>
                <w:rFonts w:hint="eastAsia" w:ascii="宋体" w:hAnsi="宋体" w:eastAsia="宋体" w:cs="宋体"/>
                <w:b w:val="0"/>
                <w:bCs w:val="0"/>
                <w:i w:val="0"/>
                <w:iCs w:val="0"/>
                <w:color w:val="000000"/>
                <w:spacing w:val="0"/>
                <w:w w:val="100"/>
                <w:kern w:val="0"/>
                <w:sz w:val="21"/>
                <w:szCs w:val="21"/>
                <w:u w:val="none"/>
                <w:lang w:val="en-US" w:eastAsia="zh-CN" w:bidi="ar"/>
              </w:rPr>
              <w:t>对于现有场站（消纳场、搅拌站等）内新增电动机械用电增容需求予以保障；结合区域实际以及新型储能电站应用示范区建设，研究非道路移动机械补能站建设方案。</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B7800E1">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0B07862D">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5EC1DD21">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3185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71A1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5</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9243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加强油气油品监管</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B203192">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督促加油站和储油库在夏季错峰装卸油，引导加油站出台鼓励夜间加油的措施。</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4185DC3">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6—9月</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DF2A239">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303EB9B">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7512A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10BE1">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DD1B7">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2C2C6D2">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对生产、销售环节的车用油品、氮氧化物还原剂、车用油品清净剂等产品质量开展监督抽查，加强实际使用环节的柴油抽检。</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4E1CB97C">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13AA125">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区市场监管局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15E1A9A4">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5C8C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3A499">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AB913">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51619F3B">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坚决打击“非标油”，全面清理整顿无证无照或证照不全的自建油罐、流动加油车和黑加油站点。加强对油罐车、加油站油气排放执法检查。</w:t>
            </w:r>
            <w:r>
              <w:rPr>
                <w:sz w:val="21"/>
              </w:rPr>
              <mc:AlternateContent>
                <mc:Choice Requires="wps">
                  <w:drawing>
                    <wp:anchor distT="0" distB="0" distL="114300" distR="114300" simplePos="0" relativeHeight="251661312" behindDoc="0" locked="0" layoutInCell="1" allowOverlap="1">
                      <wp:simplePos x="0" y="0"/>
                      <wp:positionH relativeFrom="column">
                        <wp:posOffset>-1805305</wp:posOffset>
                      </wp:positionH>
                      <wp:positionV relativeFrom="paragraph">
                        <wp:posOffset>-3081020</wp:posOffset>
                      </wp:positionV>
                      <wp:extent cx="819150" cy="1193800"/>
                      <wp:effectExtent l="0" t="0" r="0" b="0"/>
                      <wp:wrapNone/>
                      <wp:docPr id="1"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35B189A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6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2.15pt;margin-top:-242.6pt;height:94pt;width:64.5pt;z-index:251661312;mso-width-relative:page;mso-height-relative:page;" filled="f" stroked="f" coordsize="21600,21600" o:gfxdata="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nacBN0AAAAPAQAA&#10;DwAAAAAAAAABACAAAAAiAAAAZHJzL2Rvd25yZXYueG1sUEsBAhQAFAAAAAgAh07iQDKM6ftNAgAA&#10;gAQAAA4AAAAAAAAAAQAgAAAALAEAAGRycy9lMm9Eb2MueG1sUEsFBgAAAAAGAAYAWQEAAOsFAAAA&#10;AA==&#10;">
                      <v:fill on="f" focussize="0,0"/>
                      <v:stroke on="f" weight="0.5pt"/>
                      <v:imagedata o:title=""/>
                      <o:lock v:ext="edit" aspectratio="f"/>
                      <v:textbox style="layout-flow:vertical-ideographic;">
                        <w:txbxContent>
                          <w:p w14:paraId="35B189A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6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B8AF7F9">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FB2031A">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公安分局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区应急局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35BF787">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0E08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6273F06D">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（三）提升企业含绿量促工程减排</w:t>
            </w:r>
          </w:p>
        </w:tc>
      </w:tr>
      <w:tr w14:paraId="2F6B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7274E">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0CCBFF67">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63EEFA88">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ECDFB3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6</w:t>
            </w:r>
          </w:p>
          <w:p w14:paraId="7B7AC350">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ABB49BE">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7DCBA61">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835E597">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9C3BC58">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1531B37">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523B9BA">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3BFD1DC6">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632D220">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19D8F31">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rPr>
            </w:pPr>
          </w:p>
          <w:p w14:paraId="7C288FB3">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p>
          <w:p w14:paraId="746053C0">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rPr>
            </w:pPr>
          </w:p>
          <w:p w14:paraId="6BE40440">
            <w:pPr>
              <w:keepNext w:val="0"/>
              <w:keepLines w:val="0"/>
              <w:pageBreakBefore w:val="0"/>
              <w:widowControl w:val="0"/>
              <w:kinsoku/>
              <w:wordWrap/>
              <w:topLinePunct w:val="0"/>
              <w:bidi w:val="0"/>
              <w:spacing w:line="280" w:lineRule="exact"/>
              <w:ind w:firstLine="0" w:firstLineChars="0"/>
              <w:rPr>
                <w:rFonts w:hint="eastAsia"/>
              </w:rPr>
            </w:pPr>
          </w:p>
          <w:p w14:paraId="7EDE4940">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rPr>
            </w:pPr>
          </w:p>
          <w:p w14:paraId="4A4A2FA6">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6</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F358001">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1FBC06C5">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01DB886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推动企业“含绿量”提升</w:t>
            </w:r>
          </w:p>
          <w:p w14:paraId="3C85BC13">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A04EA42">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4068998">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A2299B3">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833568F">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D6401F6">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0422AD1">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748A469">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32C869D">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7C137E7F">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24D63513">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0AD2AC6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9428C6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推动企业“含绿量”提升</w:t>
            </w:r>
          </w:p>
          <w:p w14:paraId="38BE3D3E">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9B8F393">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持续推进重点行业企业绿色升级，以企业“含绿量”提升发展“含金量”。结合本区实际开展绿色挖潜，年底前绿色企业比率达到40%以上。</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241EEBC">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641BDF04">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093" w:type="dxa"/>
            <w:gridSpan w:val="7"/>
            <w:tcBorders>
              <w:top w:val="single" w:color="000000" w:sz="4" w:space="0"/>
              <w:left w:val="single" w:color="000000" w:sz="4" w:space="0"/>
              <w:bottom w:val="single" w:color="000000" w:sz="4" w:space="0"/>
              <w:right w:val="single" w:color="000000" w:sz="4" w:space="0"/>
            </w:tcBorders>
            <w:noWrap w:val="0"/>
            <w:vAlign w:val="center"/>
          </w:tcPr>
          <w:p w14:paraId="33E6F94E">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p w14:paraId="073E0615">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p>
          <w:p w14:paraId="7D07C94C">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p w14:paraId="20B30E06">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区委宣传部</w:t>
            </w:r>
          </w:p>
          <w:p w14:paraId="43EE07A9">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p w14:paraId="3E98824B">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p w14:paraId="1ECB3980">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示范区管委会</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EE6C0C7">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5D7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59B8">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0A95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24D33E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市级要求落实《北京市新增产业的禁止和限制目录（2022年版）》。新建的整车制造等重点行业项目环保绩效应达到A级或引领性水平。按市级要求落实《北京市工业污染行业生产工艺调整退出及设备淘汰目录（2025年版）》，依法依规全面退出淘汰类产能、能效低于基准水平和不能稳定达到排放标准的生产工艺。</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FC8D22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29CDF1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8EB8DB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309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3"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0D0AD">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C380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5EB14C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深入实施清洁生产审核管理，开展清洁生产审核和技术改造升级，推动节能、降耗、减污、增效。结合区级清洁生产审核工作要求，做好审核名单制定、全过程监督落实工作，在督促VOCs年排放量1吨以上重点企业按周期实施清洁生产审核的基础上，结合怀柔区区域特点和管理需求依法确定审核范围。</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E7CB60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65400E8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4BD57F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3B2A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8E50C">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00EC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5B53245">
            <w:pPr>
              <w:pStyle w:val="16"/>
              <w:keepNext w:val="0"/>
              <w:keepLines w:val="0"/>
              <w:pageBreakBefore w:val="0"/>
              <w:widowControl w:val="0"/>
              <w:suppressLineNumbers w:val="0"/>
              <w:shd w:val="clear" w:color="auto" w:fill="FFFFFF"/>
              <w:kinsoku/>
              <w:wordWrap/>
              <w:overflowPunct w:val="0"/>
              <w:topLinePunct w:val="0"/>
              <w:autoSpaceDE w:val="0"/>
              <w:autoSpaceDN w:val="0"/>
              <w:bidi w:val="0"/>
              <w:adjustRightInd/>
              <w:spacing w:beforeAutospacing="0" w:afterAutospacing="0"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相关职能部门组织企业开展环保技术改造升级，重点行业</w:t>
            </w:r>
            <w:r>
              <w:rPr>
                <w:rFonts w:hint="eastAsia" w:cs="宋体"/>
                <w:b w:val="0"/>
                <w:bCs w:val="0"/>
                <w:i w:val="0"/>
                <w:iCs w:val="0"/>
                <w:color w:val="000000"/>
                <w:spacing w:val="0"/>
                <w:w w:val="100"/>
                <w:kern w:val="0"/>
                <w:sz w:val="21"/>
                <w:szCs w:val="21"/>
                <w:u w:val="none"/>
                <w:lang w:val="en-US" w:eastAsia="zh-CN" w:bidi="ar"/>
              </w:rPr>
              <w:t>“</w:t>
            </w:r>
            <w:r>
              <w:rPr>
                <w:rFonts w:hint="eastAsia" w:ascii="宋体" w:hAnsi="宋体" w:eastAsia="宋体" w:cs="宋体"/>
                <w:b w:val="0"/>
                <w:bCs w:val="0"/>
                <w:i w:val="0"/>
                <w:iCs w:val="0"/>
                <w:color w:val="000000"/>
                <w:spacing w:val="0"/>
                <w:w w:val="100"/>
                <w:kern w:val="0"/>
                <w:sz w:val="21"/>
                <w:szCs w:val="21"/>
                <w:u w:val="none"/>
                <w:lang w:val="en-US" w:eastAsia="zh-CN" w:bidi="ar"/>
              </w:rPr>
              <w:t>一厂一策</w:t>
            </w:r>
            <w:r>
              <w:rPr>
                <w:rFonts w:hint="eastAsia" w:cs="宋体"/>
                <w:b w:val="0"/>
                <w:bCs w:val="0"/>
                <w:i w:val="0"/>
                <w:iCs w:val="0"/>
                <w:color w:val="000000"/>
                <w:spacing w:val="0"/>
                <w:w w:val="100"/>
                <w:kern w:val="0"/>
                <w:sz w:val="21"/>
                <w:szCs w:val="21"/>
                <w:u w:val="none"/>
                <w:lang w:val="en-US" w:eastAsia="zh-CN" w:bidi="ar"/>
              </w:rPr>
              <w:t>”</w:t>
            </w:r>
            <w:r>
              <w:rPr>
                <w:rFonts w:hint="eastAsia" w:ascii="宋体" w:hAnsi="宋体" w:eastAsia="宋体" w:cs="宋体"/>
                <w:b w:val="0"/>
                <w:bCs w:val="0"/>
                <w:i w:val="0"/>
                <w:iCs w:val="0"/>
                <w:color w:val="000000"/>
                <w:spacing w:val="0"/>
                <w:w w:val="100"/>
                <w:kern w:val="0"/>
                <w:sz w:val="21"/>
                <w:szCs w:val="21"/>
                <w:u w:val="none"/>
                <w:lang w:val="en-US" w:eastAsia="zh-CN" w:bidi="ar"/>
              </w:rPr>
              <w:t>精细化治理。持续推进企业环保绩效提升。</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持续开展锅炉使用单位环保绩效分级管理，推动开展耦合新能源供热，深度低氮等工程，力争A级和B级锅炉使用单位累计达到20家以上。</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5295D4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989" w:type="dxa"/>
            <w:gridSpan w:val="6"/>
            <w:tcBorders>
              <w:top w:val="single" w:color="000000" w:sz="4" w:space="0"/>
              <w:left w:val="single" w:color="000000" w:sz="4" w:space="0"/>
              <w:bottom w:val="single" w:color="000000" w:sz="4" w:space="0"/>
              <w:right w:val="single" w:color="000000" w:sz="4" w:space="0"/>
            </w:tcBorders>
            <w:noWrap w:val="0"/>
            <w:vAlign w:val="center"/>
          </w:tcPr>
          <w:p w14:paraId="68AB605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区委宣传部</w:t>
            </w: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14:paraId="4A0DC91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示范区管委会</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D3E2AA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市规划和自然资源</w:t>
            </w:r>
          </w:p>
          <w:p w14:paraId="143D23D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委员会怀柔分局</w:t>
            </w:r>
          </w:p>
        </w:tc>
      </w:tr>
      <w:tr w14:paraId="377C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20F07">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C7284">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DA6469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区生态环境局鼓励企业和项目开展绿色绩效评价，重点推进医药、电子、汽车制造等行业创绿，持续完善绿色企业和绿色项目库。</w:t>
            </w:r>
            <w:r>
              <w:rPr>
                <w:sz w:val="21"/>
              </w:rPr>
              <mc:AlternateContent>
                <mc:Choice Requires="wps">
                  <w:drawing>
                    <wp:anchor distT="0" distB="0" distL="114300" distR="114300" simplePos="0" relativeHeight="251672576" behindDoc="0" locked="0" layoutInCell="1" allowOverlap="1">
                      <wp:simplePos x="0" y="0"/>
                      <wp:positionH relativeFrom="column">
                        <wp:posOffset>-1642745</wp:posOffset>
                      </wp:positionH>
                      <wp:positionV relativeFrom="paragraph">
                        <wp:posOffset>-399415</wp:posOffset>
                      </wp:positionV>
                      <wp:extent cx="617855" cy="1173480"/>
                      <wp:effectExtent l="0" t="0" r="0" b="0"/>
                      <wp:wrapNone/>
                      <wp:docPr id="14"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213BA2F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7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31.45pt;height:92.4pt;width:48.65pt;z-index:251672576;mso-width-relative:page;mso-height-relative:page;" filled="f" stroked="f" coordsize="21600,21600" o:gfxdata="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ZmViHcAAAA&#10;DQEAAA8AAAAAAAAAAQAgAAAAIgAAAGRycy9kb3ducmV2LnhtbFBLAQIUABQAAAAIAIdO4kAvUMtX&#10;UgIAAIIEAAAOAAAAAAAAAAEAIAAAACsBAABkcnMvZTJvRG9jLnhtbFBLBQYAAAAABgAGAFkBAADv&#10;BQAAAAA=&#10;">
                      <v:fill on="f" focussize="0,0"/>
                      <v:stroke on="f" weight="0.5pt"/>
                      <v:imagedata o:title=""/>
                      <o:lock v:ext="edit" aspectratio="f"/>
                      <v:textbox style="layout-flow:vertical-ideographic;">
                        <w:txbxContent>
                          <w:p w14:paraId="213BA2F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7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E0CC44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27615E6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103D231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r>
      <w:tr w14:paraId="542C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EB18B">
            <w:pPr>
              <w:pStyle w:val="2"/>
              <w:keepNext w:val="0"/>
              <w:keepLines w:val="0"/>
              <w:pageBreakBefore w:val="0"/>
              <w:widowControl w:val="0"/>
              <w:kinsoku/>
              <w:wordWrap/>
              <w:topLinePunct w:val="0"/>
              <w:bidi w:val="0"/>
              <w:spacing w:line="280" w:lineRule="exact"/>
              <w:ind w:firstLine="0" w:firstLineChars="0"/>
              <w:jc w:val="center"/>
              <w:rPr>
                <w:rFonts w:hint="eastAsia" w:eastAsia="宋体"/>
                <w:lang w:val="en-US" w:eastAsia="zh-CN"/>
              </w:rPr>
            </w:pPr>
            <w:r>
              <w:rPr>
                <w:rFonts w:hint="eastAsia" w:ascii="宋体" w:hAnsi="宋体" w:eastAsia="宋体" w:cs="宋体"/>
                <w:b w:val="0"/>
                <w:bCs/>
                <w:sz w:val="21"/>
                <w:szCs w:val="21"/>
                <w:lang w:val="en-US" w:eastAsia="zh-CN"/>
              </w:rPr>
              <w:t>7</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05C4006">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推进</w:t>
            </w:r>
          </w:p>
          <w:p w14:paraId="43B7AEF8">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VOCs</w:t>
            </w:r>
          </w:p>
          <w:p w14:paraId="44EC6F61">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精细化</w:t>
            </w:r>
          </w:p>
          <w:p w14:paraId="3C089BDA">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rPr>
            </w:pPr>
            <w:r>
              <w:rPr>
                <w:rFonts w:hint="eastAsia" w:ascii="宋体" w:hAnsi="宋体" w:eastAsia="宋体" w:cs="宋体"/>
                <w:b w:val="0"/>
                <w:bCs w:val="0"/>
                <w:spacing w:val="0"/>
                <w:w w:val="100"/>
                <w:sz w:val="21"/>
                <w:szCs w:val="21"/>
                <w:lang w:val="en-US" w:eastAsia="zh-CN"/>
              </w:rPr>
              <w:t>管理</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F49DEC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行业主管部门推进本行业使用含VOCs产品源头替代。工业企业涂装工序推广使用低VOCs含量胶粘剂；建筑施工、室外构筑物防护和道路交通标识等其他涂装作业，推广使用水性涂料和低VOCs含量胶粘剂；印刷行业全面推进低VOCs产品使用和替代。</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严格控制生产和使用高VOCs含量涂料、油墨、胶粘剂、清洗剂等建设项目。</w:t>
            </w:r>
            <w:r>
              <w:rPr>
                <w:sz w:val="21"/>
              </w:rPr>
              <mc:AlternateContent>
                <mc:Choice Requires="wps">
                  <w:drawing>
                    <wp:anchor distT="0" distB="0" distL="114300" distR="114300" simplePos="0" relativeHeight="251662336" behindDoc="0" locked="0" layoutInCell="1" allowOverlap="1">
                      <wp:simplePos x="0" y="0"/>
                      <wp:positionH relativeFrom="column">
                        <wp:posOffset>-1805305</wp:posOffset>
                      </wp:positionH>
                      <wp:positionV relativeFrom="paragraph">
                        <wp:posOffset>-248920</wp:posOffset>
                      </wp:positionV>
                      <wp:extent cx="819150" cy="1193800"/>
                      <wp:effectExtent l="0" t="0" r="0" b="0"/>
                      <wp:wrapNone/>
                      <wp:docPr id="2"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6D891CA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8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2.15pt;margin-top:-19.6pt;height:94pt;width:64.5pt;z-index:251662336;mso-width-relative:page;mso-height-relative:page;" filled="f" stroked="f" coordsize="21600,21600" o:gfxdata="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dYfYNsAAAANAQAA&#10;DwAAAAAAAAABACAAAAAiAAAAZHJzL2Rvd25yZXYueG1sUEsBAhQAFAAAAAgAh07iQL38DQFPAgAA&#10;gAQAAA4AAAAAAAAAAQAgAAAAKgEAAGRycy9lMm9Eb2MueG1sUEsFBgAAAAAGAAYAWQEAAOsFAAAA&#10;AA==&#10;">
                      <v:fill on="f" focussize="0,0"/>
                      <v:stroke on="f" weight="0.5pt"/>
                      <v:imagedata o:title=""/>
                      <o:lock v:ext="edit" aspectratio="f"/>
                      <v:textbox style="layout-flow:vertical-ideographic;">
                        <w:txbxContent>
                          <w:p w14:paraId="6D891CA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8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9F1947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7351981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区委宣传部</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E9A1FB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04AB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3"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D3298">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DE032">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565864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区</w:t>
            </w:r>
            <w:r>
              <w:rPr>
                <w:rFonts w:hint="eastAsia" w:ascii="宋体" w:hAnsi="宋体" w:eastAsia="宋体" w:cs="宋体"/>
                <w:b w:val="0"/>
                <w:bCs w:val="0"/>
                <w:i w:val="0"/>
                <w:iCs w:val="0"/>
                <w:color w:val="000000"/>
                <w:spacing w:val="0"/>
                <w:w w:val="100"/>
                <w:kern w:val="0"/>
                <w:sz w:val="21"/>
                <w:szCs w:val="21"/>
                <w:u w:val="none"/>
                <w:lang w:val="en-US" w:eastAsia="zh-CN" w:bidi="ar"/>
              </w:rPr>
              <w:t>市场监管</w:t>
            </w:r>
            <w:r>
              <w:rPr>
                <w:rFonts w:hint="eastAsia" w:ascii="宋体" w:hAnsi="宋体" w:cs="宋体"/>
                <w:b w:val="0"/>
                <w:bCs w:val="0"/>
                <w:i w:val="0"/>
                <w:iCs w:val="0"/>
                <w:color w:val="000000"/>
                <w:spacing w:val="0"/>
                <w:w w:val="100"/>
                <w:kern w:val="0"/>
                <w:sz w:val="21"/>
                <w:szCs w:val="21"/>
                <w:u w:val="none"/>
                <w:lang w:val="en-US" w:eastAsia="zh-CN" w:bidi="ar"/>
              </w:rPr>
              <w:t>局</w:t>
            </w:r>
            <w:r>
              <w:rPr>
                <w:rFonts w:hint="eastAsia" w:ascii="宋体" w:hAnsi="宋体" w:eastAsia="宋体" w:cs="宋体"/>
                <w:b w:val="0"/>
                <w:bCs w:val="0"/>
                <w:i w:val="0"/>
                <w:iCs w:val="0"/>
                <w:color w:val="000000"/>
                <w:spacing w:val="0"/>
                <w:w w:val="100"/>
                <w:kern w:val="0"/>
                <w:sz w:val="21"/>
                <w:szCs w:val="21"/>
                <w:u w:val="none"/>
                <w:lang w:val="en-US" w:eastAsia="zh-CN" w:bidi="ar"/>
              </w:rPr>
              <w:t>组织对本区生产、销售的涂料、胶粘剂、清洗剂、油墨等含VOCs产品开展抽检，全年抽样检测量不低于4组。</w:t>
            </w:r>
          </w:p>
          <w:p w14:paraId="0069A2B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w:t>
            </w:r>
            <w:r>
              <w:rPr>
                <w:rFonts w:hint="eastAsia" w:ascii="宋体" w:hAnsi="宋体" w:cs="宋体"/>
                <w:b w:val="0"/>
                <w:bCs w:val="0"/>
                <w:i w:val="0"/>
                <w:iCs w:val="0"/>
                <w:color w:val="000000"/>
                <w:spacing w:val="0"/>
                <w:w w:val="100"/>
                <w:kern w:val="0"/>
                <w:sz w:val="21"/>
                <w:szCs w:val="21"/>
                <w:u w:val="none"/>
                <w:lang w:val="en-US" w:eastAsia="zh-CN" w:bidi="ar"/>
              </w:rPr>
              <w:t>委</w:t>
            </w:r>
            <w:r>
              <w:rPr>
                <w:rFonts w:hint="eastAsia" w:ascii="宋体" w:hAnsi="宋体" w:eastAsia="宋体" w:cs="宋体"/>
                <w:b w:val="0"/>
                <w:bCs w:val="0"/>
                <w:i w:val="0"/>
                <w:iCs w:val="0"/>
                <w:color w:val="000000"/>
                <w:spacing w:val="0"/>
                <w:w w:val="100"/>
                <w:kern w:val="0"/>
                <w:sz w:val="21"/>
                <w:szCs w:val="21"/>
                <w:u w:val="none"/>
                <w:lang w:val="en-US" w:eastAsia="zh-CN" w:bidi="ar"/>
              </w:rPr>
              <w:t>、公路</w:t>
            </w:r>
            <w:r>
              <w:rPr>
                <w:rFonts w:hint="eastAsia" w:ascii="宋体" w:hAnsi="宋体" w:cs="宋体"/>
                <w:b w:val="0"/>
                <w:bCs w:val="0"/>
                <w:i w:val="0"/>
                <w:iCs w:val="0"/>
                <w:color w:val="000000"/>
                <w:spacing w:val="0"/>
                <w:w w:val="100"/>
                <w:kern w:val="0"/>
                <w:sz w:val="21"/>
                <w:szCs w:val="21"/>
                <w:u w:val="none"/>
                <w:lang w:val="en-US" w:eastAsia="zh-CN" w:bidi="ar"/>
              </w:rPr>
              <w:t>分局</w:t>
            </w:r>
            <w:r>
              <w:rPr>
                <w:rFonts w:hint="eastAsia" w:ascii="宋体" w:hAnsi="宋体" w:eastAsia="宋体" w:cs="宋体"/>
                <w:b w:val="0"/>
                <w:bCs w:val="0"/>
                <w:i w:val="0"/>
                <w:iCs w:val="0"/>
                <w:color w:val="000000"/>
                <w:spacing w:val="0"/>
                <w:w w:val="100"/>
                <w:kern w:val="0"/>
                <w:sz w:val="21"/>
                <w:szCs w:val="21"/>
                <w:u w:val="none"/>
                <w:lang w:val="en-US" w:eastAsia="zh-CN" w:bidi="ar"/>
              </w:rPr>
              <w:t>等行业主管部门按照不低于15%的比例对施工工地开展抽检，其中对防水、地坪、防腐、防火等涂料以及胶粘剂、密封胶、美缝剂等类的抽检比例不低于70%。</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0E05BC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A66663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区市场监管局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A4FC58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588C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74170">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78DA3">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BE3A1A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规范工业企业日常管理，围绕涉VOCs排放重点行业，按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012C0E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12445A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38C1A61">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A5E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1C5F6">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FF0B">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5EA4597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按照市级要求，结合2025年《国家污染防治技术指导目录》，对全区使用低效类治理技术的开展整治提升、动态清零。</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938989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60470ED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F5FC82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2818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790A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4776596">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6B260CAB">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295CF8F7">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41614CC2">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41268CCD">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0A32788B">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22F0BBFD">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72533129">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070B7526">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28C2C325">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46BDF12F">
            <w:pPr>
              <w:pStyle w:val="2"/>
              <w:rPr>
                <w:rFonts w:hint="eastAsia"/>
                <w:lang w:val="en-US" w:eastAsia="zh-CN"/>
              </w:rPr>
            </w:pPr>
          </w:p>
          <w:p w14:paraId="7A81119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8</w:t>
            </w:r>
          </w:p>
          <w:p w14:paraId="492F773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8A7EC5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624465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C6D381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6A9AAD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5E0E8A1">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63DD6FE">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ECBB22A">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39E875AF">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69BE512D">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24CB6B8">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3B55F71">
            <w:pPr>
              <w:rPr>
                <w:rFonts w:hint="eastAsia"/>
                <w:lang w:val="en-US" w:eastAsia="zh-CN"/>
              </w:rPr>
            </w:pPr>
          </w:p>
          <w:p w14:paraId="3A40D12A">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EE4899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567946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8</w:t>
            </w:r>
          </w:p>
          <w:p w14:paraId="13F3DDB1">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rPr>
            </w:pP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227B8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689676B">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681C5B3A">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11A46D15">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7027CDBE">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1A382FA0">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13A79D65">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0DD557EB">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508D11BE">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688CC997">
            <w:pPr>
              <w:pStyle w:val="2"/>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lang w:val="en-US" w:eastAsia="zh-CN"/>
              </w:rPr>
            </w:pPr>
          </w:p>
          <w:p w14:paraId="0D009F3B">
            <w:pPr>
              <w:rPr>
                <w:rFonts w:hint="eastAsia"/>
                <w:lang w:val="en-US" w:eastAsia="zh-CN"/>
              </w:rPr>
            </w:pPr>
          </w:p>
          <w:p w14:paraId="6D3403F5">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lang w:val="en-US" w:eastAsia="zh-CN"/>
              </w:rPr>
            </w:pPr>
          </w:p>
          <w:p w14:paraId="25D12DE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深化重点行业治理</w:t>
            </w:r>
          </w:p>
          <w:p w14:paraId="409A95D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0CE2E1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2613912">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18D283D">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BF3BBF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0B743D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3AF5FB6">
            <w:pPr>
              <w:pStyle w:val="2"/>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C7B85AD">
            <w:pPr>
              <w:pStyle w:val="38"/>
              <w:keepNext w:val="0"/>
              <w:keepLines w:val="0"/>
              <w:pageBreakBefore w:val="0"/>
              <w:widowControl w:val="0"/>
              <w:kinsoku/>
              <w:wordWrap/>
              <w:overflowPunct w:val="0"/>
              <w:topLinePunct w:val="0"/>
              <w:autoSpaceDE w:val="0"/>
              <w:autoSpaceDN w:val="0"/>
              <w:bidi w:val="0"/>
              <w:adjustRightInd/>
              <w:spacing w:before="0" w:after="0"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CB896A3">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7CC716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lang w:val="en-US" w:eastAsia="zh-CN"/>
              </w:rPr>
            </w:pPr>
          </w:p>
          <w:p w14:paraId="0D646E21">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943FDA1">
            <w:pPr>
              <w:rPr>
                <w:rFonts w:hint="eastAsia"/>
                <w:lang w:val="en-US" w:eastAsia="zh-CN"/>
              </w:rPr>
            </w:pPr>
          </w:p>
          <w:p w14:paraId="1105E7B0">
            <w:pPr>
              <w:pStyle w:val="38"/>
              <w:keepNext w:val="0"/>
              <w:keepLines w:val="0"/>
              <w:pageBreakBefore w:val="0"/>
              <w:widowControl w:val="0"/>
              <w:kinsoku/>
              <w:wordWrap/>
              <w:overflowPunct w:val="0"/>
              <w:topLinePunct w:val="0"/>
              <w:autoSpaceDE w:val="0"/>
              <w:autoSpaceDN w:val="0"/>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C85037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深化重点行业治理</w:t>
            </w:r>
          </w:p>
          <w:p w14:paraId="02D30FCE">
            <w:pPr>
              <w:keepNext w:val="0"/>
              <w:keepLines w:val="0"/>
              <w:pageBreakBefore w:val="0"/>
              <w:widowControl w:val="0"/>
              <w:kinsoku/>
              <w:wordWrap/>
              <w:overflowPunct w:val="0"/>
              <w:topLinePunct w:val="0"/>
              <w:autoSpaceDE w:val="0"/>
              <w:autoSpaceDN w:val="0"/>
              <w:bidi w:val="0"/>
              <w:adjustRightInd/>
              <w:spacing w:line="280" w:lineRule="exact"/>
              <w:ind w:firstLine="0" w:firstLineChars="0"/>
              <w:jc w:val="center"/>
              <w:textAlignment w:val="center"/>
              <w:outlineLvl w:val="9"/>
              <w:rPr>
                <w:rFonts w:hint="eastAsia" w:ascii="宋体" w:hAnsi="宋体" w:eastAsia="宋体" w:cs="宋体"/>
                <w:b w:val="0"/>
                <w:bCs w:val="0"/>
                <w:spacing w:val="0"/>
                <w:w w:val="100"/>
                <w:sz w:val="21"/>
                <w:szCs w:val="21"/>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C28DE5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按照市级要求落实鼓励印刷行业低VOCs物料源头替代情形下末端治理设施适应性试点政策。结合本区实际推动印刷行业企业开展相关工作。</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F8F6B3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2C4D391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372EB3A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区委宣传部</w:t>
            </w:r>
          </w:p>
          <w:p w14:paraId="02177EE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F1F2E2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74B6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A8100">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809ED">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538A72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配合市级部门研究制定《汽车维修业污染防治技术规范》并组织实施，按照市级要求落实《汽车维修业大气污染物排放标准》，加强汽修企业全环节监管，加快推进汽修行业创绿升级，绿色汽修数量持续提升。</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FC85D5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C0BB88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区交通局</w:t>
            </w:r>
          </w:p>
          <w:p w14:paraId="7E6610C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区市场监管局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4A9835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6789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C5971">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4D3FA">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7FE322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结合《沥青混合料搅拌站绿色生产技术要求和评价方法》和绿色沥青混合料搅拌站测评结果，规范沥青混合料搅拌站排放管理，提升治理和智慧化监管水平。在项目设计、审核、施工等环节推广使用温拌沥青，推动新建市属、区属公路和城市道路基本应用温拌沥青，道路养护项目逐步提升温拌沥青使用比例，温拌沥青使用比例较上一年度提升5个百分点；推广沥青混合料密闭式新能源车，推进沥青混合料清洁运输。</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01DD2A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A2A714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p w14:paraId="7E4AB74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71D0CD7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p>
        </w:tc>
      </w:tr>
      <w:tr w14:paraId="58CC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D638D">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4A3C5">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840710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配合市级部门制定出台本市生活垃圾焚烧大气污染物排放标准并组织实施，推动具备条件的生活垃圾焚烧企业进一步减排。</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A59DBD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07D5540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4390D0F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w:t>
            </w:r>
            <w:r>
              <w:rPr>
                <w:rFonts w:hint="eastAsia" w:ascii="宋体" w:hAnsi="宋体" w:eastAsia="宋体" w:cs="宋体"/>
                <w:b w:val="0"/>
                <w:bCs w:val="0"/>
                <w:i w:val="0"/>
                <w:iCs w:val="0"/>
                <w:color w:val="000000"/>
                <w:spacing w:val="0"/>
                <w:w w:val="100"/>
                <w:kern w:val="0"/>
                <w:sz w:val="21"/>
                <w:szCs w:val="21"/>
                <w:u w:val="none"/>
                <w:lang w:val="en-US" w:eastAsia="zh" w:bidi="ar"/>
              </w:rPr>
              <w:t>委</w:t>
            </w:r>
          </w:p>
          <w:p w14:paraId="1013FC5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w:t>
            </w:r>
            <w:r>
              <w:rPr>
                <w:rFonts w:hint="eastAsia" w:ascii="宋体" w:hAnsi="宋体" w:eastAsia="宋体" w:cs="宋体"/>
                <w:b w:val="0"/>
                <w:bCs w:val="0"/>
                <w:i w:val="0"/>
                <w:iCs w:val="0"/>
                <w:color w:val="000000"/>
                <w:spacing w:val="0"/>
                <w:w w:val="100"/>
                <w:kern w:val="0"/>
                <w:sz w:val="21"/>
                <w:szCs w:val="21"/>
                <w:u w:val="none"/>
                <w:lang w:val="en-US" w:eastAsia="zh" w:bidi="ar"/>
              </w:rPr>
              <w:t>市场监管局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59C1F47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p>
        </w:tc>
      </w:tr>
      <w:tr w14:paraId="6695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2FDC2">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2CC49">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3053E8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继续推行餐饮油烟重点点位包案机制，组织开展治理提升，完成餐饮治理提升5家。</w:t>
            </w:r>
          </w:p>
          <w:p w14:paraId="2DEF58C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区</w:t>
            </w:r>
            <w:r>
              <w:rPr>
                <w:rFonts w:hint="eastAsia" w:ascii="宋体" w:hAnsi="宋体" w:eastAsia="宋体" w:cs="宋体"/>
                <w:b w:val="0"/>
                <w:bCs w:val="0"/>
                <w:i w:val="0"/>
                <w:iCs w:val="0"/>
                <w:color w:val="000000"/>
                <w:spacing w:val="0"/>
                <w:w w:val="100"/>
                <w:kern w:val="0"/>
                <w:sz w:val="21"/>
                <w:szCs w:val="21"/>
                <w:u w:val="none"/>
                <w:lang w:val="en-US" w:eastAsia="zh-CN" w:bidi="ar"/>
              </w:rPr>
              <w:t>生态环境、商务、市场监管等部门和街道（镇乡）协同做好餐饮油烟源头引导。</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鼓励推动中央厨房类餐饮单位的老旧净化装置更换高效油烟净化装置。</w:t>
            </w:r>
            <w:r>
              <w:rPr>
                <w:sz w:val="21"/>
              </w:rPr>
              <mc:AlternateContent>
                <mc:Choice Requires="wps">
                  <w:drawing>
                    <wp:anchor distT="0" distB="0" distL="114300" distR="114300" simplePos="0" relativeHeight="251673600" behindDoc="0" locked="0" layoutInCell="1" allowOverlap="1">
                      <wp:simplePos x="0" y="0"/>
                      <wp:positionH relativeFrom="column">
                        <wp:posOffset>-1642745</wp:posOffset>
                      </wp:positionH>
                      <wp:positionV relativeFrom="paragraph">
                        <wp:posOffset>-134620</wp:posOffset>
                      </wp:positionV>
                      <wp:extent cx="617855" cy="1173480"/>
                      <wp:effectExtent l="0" t="0" r="0" b="0"/>
                      <wp:wrapNone/>
                      <wp:docPr id="15"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3B62AE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9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10.6pt;height:92.4pt;width:48.65pt;z-index:251673600;mso-width-relative:page;mso-height-relative:page;" filled="f" stroked="f" coordsize="21600,21600" o:gfxdata="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idtQ9wAAAAN&#10;AQAADwAAAAAAAAABACAAAAAiAAAAZHJzL2Rvd25yZXYueG1sUEsBAhQAFAAAAAgAh07iQK97T8pR&#10;AgAAggQAAA4AAAAAAAAAAQAgAAAAKwEAAGRycy9lMm9Eb2MueG1sUEsFBgAAAAAGAAYAWQEAAO4F&#10;AAAAAA==&#10;">
                      <v:fill on="f" focussize="0,0"/>
                      <v:stroke on="f" weight="0.5pt"/>
                      <v:imagedata o:title=""/>
                      <o:lock v:ext="edit" aspectratio="f"/>
                      <v:textbox style="layout-flow:vertical-ideographic;">
                        <w:txbxContent>
                          <w:p w14:paraId="33B62AE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9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CAB4C4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FD2983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区商务局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43A39AF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区市场监管局</w:t>
            </w:r>
          </w:p>
          <w:p w14:paraId="12ABDF3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r>
      <w:tr w14:paraId="6A46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E7E56">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D187C">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564E1E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区商务局和区生态环境局牵头探索在干洗行业重点企业推进干洗行业全封闭式干洗设备更新，逐步更新淘汰开启式和普通封闭式四氯乙烯干洗机、分体式和普通封闭式石油干洗机，推动干洗行业绿色升级。</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3E32C2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4796B64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EA1936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70FC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B113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9</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E303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val="0"/>
                <w:bCs w:val="0"/>
                <w:i w:val="0"/>
                <w:iCs w:val="0"/>
                <w:color w:val="000000"/>
                <w:spacing w:val="0"/>
                <w:w w:val="100"/>
                <w:kern w:val="0"/>
                <w:sz w:val="21"/>
                <w:szCs w:val="21"/>
                <w:u w:val="none"/>
                <w:lang w:val="en-US" w:eastAsia="zh-CN" w:bidi="ar"/>
              </w:rPr>
              <w:t>重点产业园区绿色升级</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5039B70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加强重点产业园区VOCs精准溯源和精细化管控，重点开展无组织排放排查治理，推动VOCs高值点位得到有效整治。</w:t>
            </w:r>
            <w:r>
              <w:rPr>
                <w:sz w:val="21"/>
              </w:rPr>
              <mc:AlternateContent>
                <mc:Choice Requires="wps">
                  <w:drawing>
                    <wp:anchor distT="0" distB="0" distL="114300" distR="114300" simplePos="0" relativeHeight="251663360" behindDoc="0" locked="0" layoutInCell="1" allowOverlap="1">
                      <wp:simplePos x="0" y="0"/>
                      <wp:positionH relativeFrom="column">
                        <wp:posOffset>-1805305</wp:posOffset>
                      </wp:positionH>
                      <wp:positionV relativeFrom="paragraph">
                        <wp:posOffset>-1144270</wp:posOffset>
                      </wp:positionV>
                      <wp:extent cx="819150" cy="1193800"/>
                      <wp:effectExtent l="0" t="0" r="0" b="0"/>
                      <wp:wrapNone/>
                      <wp:docPr id="3"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51CEB08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10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2.15pt;margin-top:-90.1pt;height:94pt;width:64.5pt;z-index:251663360;mso-width-relative:page;mso-height-relative:page;" filled="f" stroked="f" coordsize="21600,21600" o:gfxdata="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aERCdsAAAAMAQAA&#10;DwAAAAAAAAABACAAAAAiAAAAZHJzL2Rvd25yZXYueG1sUEsBAhQAFAAAAAgAh07iQDjTUVdPAgAA&#10;gAQAAA4AAAAAAAAAAQAgAAAAKgEAAGRycy9lMm9Eb2MueG1sUEsFBgAAAAAGAAYAWQEAAOsFAAAA&#10;AA==&#10;">
                      <v:fill on="f" focussize="0,0"/>
                      <v:stroke on="f" weight="0.5pt"/>
                      <v:imagedata o:title=""/>
                      <o:lock v:ext="edit" aspectratio="f"/>
                      <v:textbox style="layout-flow:vertical-ideographic;">
                        <w:txbxContent>
                          <w:p w14:paraId="51CEB087">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10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581E7A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auto" w:sz="4" w:space="0"/>
            </w:tcBorders>
            <w:noWrap w:val="0"/>
            <w:vAlign w:val="center"/>
          </w:tcPr>
          <w:p w14:paraId="50847BB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spacing w:val="0"/>
                <w:w w:val="100"/>
                <w:sz w:val="21"/>
                <w:szCs w:val="21"/>
                <w:lang w:val="en-US" w:eastAsia="zh-CN"/>
              </w:rPr>
              <w:t>区生态环境局</w:t>
            </w:r>
          </w:p>
        </w:tc>
        <w:tc>
          <w:tcPr>
            <w:tcW w:w="1907" w:type="dxa"/>
            <w:gridSpan w:val="4"/>
            <w:tcBorders>
              <w:top w:val="single" w:color="000000" w:sz="4" w:space="0"/>
              <w:left w:val="single" w:color="auto" w:sz="4" w:space="0"/>
              <w:bottom w:val="single" w:color="000000" w:sz="4" w:space="0"/>
              <w:right w:val="single" w:color="000000" w:sz="4" w:space="0"/>
            </w:tcBorders>
            <w:noWrap w:val="0"/>
            <w:vAlign w:val="center"/>
          </w:tcPr>
          <w:p w14:paraId="229ACADA">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kern w:val="2"/>
                <w:sz w:val="21"/>
                <w:szCs w:val="21"/>
                <w:lang w:val="en-US" w:eastAsia="zh-CN" w:bidi="ar-SA"/>
              </w:rPr>
              <w:t>区经济和信息化局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BC296CB">
            <w:pPr>
              <w:keepNext w:val="0"/>
              <w:keepLines w:val="0"/>
              <w:pageBreakBefore w:val="0"/>
              <w:widowControl w:val="0"/>
              <w:suppressLineNumbers w:val="0"/>
              <w:kinsoku/>
              <w:wordWrap/>
              <w:overflowPunct w:val="0"/>
              <w:topLinePunct w:val="0"/>
              <w:autoSpaceDE w:val="0"/>
              <w:autoSpaceDN w:val="0"/>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kern w:val="2"/>
                <w:sz w:val="21"/>
                <w:szCs w:val="21"/>
                <w:lang w:val="en-US" w:eastAsia="zh-CN" w:bidi="ar-SA"/>
              </w:rPr>
            </w:pPr>
            <w:r>
              <w:rPr>
                <w:rFonts w:hint="eastAsia" w:ascii="宋体" w:hAnsi="宋体" w:eastAsia="宋体" w:cs="宋体"/>
                <w:b w:val="0"/>
                <w:bCs w:val="0"/>
                <w:spacing w:val="0"/>
                <w:w w:val="100"/>
                <w:kern w:val="2"/>
                <w:sz w:val="21"/>
                <w:szCs w:val="21"/>
                <w:lang w:val="en-US" w:eastAsia="zh-CN" w:bidi="ar-SA"/>
              </w:rPr>
              <w:t>雁栖镇</w:t>
            </w:r>
          </w:p>
          <w:p w14:paraId="35FC8A56">
            <w:pPr>
              <w:pStyle w:val="2"/>
              <w:keepNext w:val="0"/>
              <w:keepLines w:val="0"/>
              <w:pageBreakBefore w:val="0"/>
              <w:widowControl w:val="0"/>
              <w:kinsoku/>
              <w:wordWrap/>
              <w:overflowPunct w:val="0"/>
              <w:topLinePunct w:val="0"/>
              <w:autoSpaceDE w:val="0"/>
              <w:autoSpaceDN w:val="0"/>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kern w:val="2"/>
                <w:sz w:val="21"/>
                <w:szCs w:val="21"/>
                <w:lang w:val="en-US" w:eastAsia="zh-CN" w:bidi="ar-SA"/>
              </w:rPr>
            </w:pPr>
            <w:r>
              <w:rPr>
                <w:rFonts w:hint="eastAsia" w:ascii="宋体" w:hAnsi="宋体" w:eastAsia="宋体" w:cs="宋体"/>
                <w:b w:val="0"/>
                <w:bCs w:val="0"/>
                <w:spacing w:val="0"/>
                <w:w w:val="100"/>
                <w:kern w:val="2"/>
                <w:sz w:val="21"/>
                <w:szCs w:val="21"/>
                <w:lang w:val="en-US" w:eastAsia="zh-CN" w:bidi="ar-SA"/>
              </w:rPr>
              <w:t>北房镇</w:t>
            </w:r>
          </w:p>
          <w:p w14:paraId="33E8C566">
            <w:pPr>
              <w:keepNext w:val="0"/>
              <w:keepLines w:val="0"/>
              <w:pageBreakBefore w:val="0"/>
              <w:widowControl w:val="0"/>
              <w:suppressLineNumbers w:val="0"/>
              <w:kinsoku/>
              <w:wordWrap/>
              <w:overflowPunct w:val="0"/>
              <w:topLinePunct w:val="0"/>
              <w:autoSpaceDE w:val="0"/>
              <w:autoSpaceDN w:val="0"/>
              <w:bidi w:val="0"/>
              <w:adjustRightInd/>
              <w:snapToGrid/>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kern w:val="2"/>
                <w:sz w:val="21"/>
                <w:szCs w:val="21"/>
                <w:lang w:val="en-US" w:eastAsia="zh-CN" w:bidi="ar-SA"/>
              </w:rPr>
            </w:pPr>
            <w:r>
              <w:rPr>
                <w:rFonts w:hint="eastAsia" w:ascii="宋体" w:hAnsi="宋体" w:eastAsia="宋体" w:cs="宋体"/>
                <w:b w:val="0"/>
                <w:bCs w:val="0"/>
                <w:spacing w:val="0"/>
                <w:w w:val="100"/>
                <w:kern w:val="2"/>
                <w:sz w:val="21"/>
                <w:szCs w:val="21"/>
                <w:lang w:val="en-US" w:eastAsia="zh-CN" w:bidi="ar-SA"/>
              </w:rPr>
              <w:t>怀北镇</w:t>
            </w:r>
          </w:p>
        </w:tc>
      </w:tr>
      <w:tr w14:paraId="43A7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9201F">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63522">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sz w:val="21"/>
                <w:szCs w:val="21"/>
                <w:u w:val="none"/>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D7798F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怀柔区雁栖工业区强化VOCs在线监测能力建设，VOCs特征污染物环境浓度力争下降。</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AA820F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auto" w:sz="4" w:space="0"/>
            </w:tcBorders>
            <w:noWrap w:val="0"/>
            <w:vAlign w:val="center"/>
          </w:tcPr>
          <w:p w14:paraId="3F14C46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907" w:type="dxa"/>
            <w:gridSpan w:val="4"/>
            <w:tcBorders>
              <w:top w:val="single" w:color="000000" w:sz="4" w:space="0"/>
              <w:left w:val="single" w:color="auto" w:sz="4" w:space="0"/>
              <w:bottom w:val="single" w:color="000000" w:sz="4" w:space="0"/>
              <w:right w:val="single" w:color="000000" w:sz="4" w:space="0"/>
            </w:tcBorders>
            <w:noWrap w:val="0"/>
            <w:vAlign w:val="center"/>
          </w:tcPr>
          <w:p w14:paraId="67524C5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51D6050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kern w:val="2"/>
                <w:sz w:val="21"/>
                <w:szCs w:val="21"/>
                <w:lang w:val="en-US" w:eastAsia="zh-CN" w:bidi="ar-SA"/>
              </w:rPr>
            </w:pPr>
            <w:r>
              <w:rPr>
                <w:rFonts w:hint="eastAsia" w:ascii="宋体" w:hAnsi="宋体" w:eastAsia="宋体" w:cs="宋体"/>
                <w:b w:val="0"/>
                <w:bCs w:val="0"/>
                <w:spacing w:val="0"/>
                <w:w w:val="100"/>
                <w:kern w:val="2"/>
                <w:sz w:val="21"/>
                <w:szCs w:val="21"/>
                <w:lang w:val="en-US" w:eastAsia="zh-CN" w:bidi="ar-SA"/>
              </w:rPr>
              <w:t>雁栖镇</w:t>
            </w:r>
          </w:p>
          <w:p w14:paraId="5514461D">
            <w:pPr>
              <w:pStyle w:val="2"/>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kern w:val="2"/>
                <w:sz w:val="21"/>
                <w:szCs w:val="21"/>
                <w:lang w:val="en-US" w:eastAsia="zh-CN" w:bidi="ar-SA"/>
              </w:rPr>
            </w:pPr>
            <w:r>
              <w:rPr>
                <w:rFonts w:hint="eastAsia" w:ascii="宋体" w:hAnsi="宋体" w:eastAsia="宋体" w:cs="宋体"/>
                <w:b w:val="0"/>
                <w:bCs w:val="0"/>
                <w:spacing w:val="0"/>
                <w:w w:val="100"/>
                <w:kern w:val="2"/>
                <w:sz w:val="21"/>
                <w:szCs w:val="21"/>
                <w:lang w:val="en-US" w:eastAsia="zh-CN" w:bidi="ar-SA"/>
              </w:rPr>
              <w:t>北房镇</w:t>
            </w:r>
          </w:p>
          <w:p w14:paraId="775A73F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kern w:val="2"/>
                <w:sz w:val="21"/>
                <w:szCs w:val="21"/>
                <w:lang w:val="en-US" w:eastAsia="zh-CN" w:bidi="ar-SA"/>
              </w:rPr>
            </w:pPr>
            <w:r>
              <w:rPr>
                <w:rFonts w:hint="eastAsia" w:ascii="宋体" w:hAnsi="宋体" w:eastAsia="宋体" w:cs="宋体"/>
                <w:b w:val="0"/>
                <w:bCs w:val="0"/>
                <w:spacing w:val="0"/>
                <w:w w:val="100"/>
                <w:kern w:val="2"/>
                <w:sz w:val="21"/>
                <w:szCs w:val="21"/>
                <w:lang w:val="en-US" w:eastAsia="zh-CN" w:bidi="ar-SA"/>
              </w:rPr>
              <w:t>怀北镇</w:t>
            </w:r>
          </w:p>
        </w:tc>
      </w:tr>
      <w:tr w14:paraId="5F9C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4C559AA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（四）强化治理精细化促管理减排</w:t>
            </w:r>
          </w:p>
        </w:tc>
      </w:tr>
      <w:tr w14:paraId="4323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C222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17E414C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62437E96">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420AD2AA">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4A5113C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10</w:t>
            </w:r>
          </w:p>
          <w:p w14:paraId="686B71F8">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44DEE9A">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DEC2D2D">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62D112E">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31E7667A">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3165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78EC0A4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9105A5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A94B12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388FA9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落实扬尘管控责任</w:t>
            </w:r>
          </w:p>
          <w:p w14:paraId="7D963C45">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9FD7AED">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6632E54E">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7B61C8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8B2C8C4">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490D3B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各部门</w:t>
            </w:r>
            <w:r>
              <w:rPr>
                <w:rFonts w:hint="eastAsia" w:ascii="宋体" w:hAnsi="宋体" w:cs="宋体"/>
                <w:b w:val="0"/>
                <w:bCs w:val="0"/>
                <w:i w:val="0"/>
                <w:iCs w:val="0"/>
                <w:color w:val="000000"/>
                <w:spacing w:val="0"/>
                <w:w w:val="100"/>
                <w:kern w:val="0"/>
                <w:sz w:val="21"/>
                <w:szCs w:val="21"/>
                <w:u w:val="none"/>
                <w:lang w:val="en-US" w:eastAsia="zh-CN" w:bidi="ar"/>
              </w:rPr>
              <w:t>、</w:t>
            </w:r>
            <w:r>
              <w:rPr>
                <w:rFonts w:hint="eastAsia" w:ascii="宋体" w:hAnsi="宋体" w:eastAsia="宋体" w:cs="宋体"/>
                <w:b w:val="0"/>
                <w:bCs w:val="0"/>
                <w:i w:val="0"/>
                <w:iCs w:val="0"/>
                <w:color w:val="000000"/>
                <w:spacing w:val="0"/>
                <w:w w:val="100"/>
                <w:kern w:val="0"/>
                <w:sz w:val="21"/>
                <w:szCs w:val="21"/>
                <w:u w:val="none"/>
                <w:lang w:val="en-US" w:eastAsia="zh-CN" w:bidi="ar"/>
              </w:rPr>
              <w:t>各镇乡街道加大扬尘管控力度，持续巩固道路扬尘负荷改善成效，进一步综合治理本区平原地区、各行业工地（场站）出入口差等级道路，差等级道路数量比例不超过2%。</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6BE348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3AB2154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FD6A2E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2B1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40C89">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8433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16BBF8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以3—5月为重点开展扬尘专项治理百日攻坚行动，加强施工扬尘、道路扬尘、裸地扬尘治理，提高城市精细化管理水平。</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D2913F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43E33A2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636475D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4932A1C1">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区城管执法局</w:t>
            </w:r>
          </w:p>
        </w:tc>
      </w:tr>
      <w:tr w14:paraId="0D28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1964D">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11</w:t>
            </w:r>
          </w:p>
          <w:p w14:paraId="12C9F99E">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4E5C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强化施工扬尘管控</w:t>
            </w:r>
          </w:p>
          <w:p w14:paraId="684727F5">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4AED910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进一步提升施工工地绿色施工水平，按照市级修订《绿色施工管理规程》要求</w:t>
            </w:r>
            <w:r>
              <w:rPr>
                <w:sz w:val="21"/>
              </w:rPr>
              <mc:AlternateContent>
                <mc:Choice Requires="wps">
                  <w:drawing>
                    <wp:anchor distT="0" distB="0" distL="114300" distR="114300" simplePos="0" relativeHeight="251674624" behindDoc="0" locked="0" layoutInCell="1" allowOverlap="1">
                      <wp:simplePos x="0" y="0"/>
                      <wp:positionH relativeFrom="column">
                        <wp:posOffset>-1642745</wp:posOffset>
                      </wp:positionH>
                      <wp:positionV relativeFrom="paragraph">
                        <wp:posOffset>3802380</wp:posOffset>
                      </wp:positionV>
                      <wp:extent cx="617855" cy="1173480"/>
                      <wp:effectExtent l="0" t="0" r="0" b="0"/>
                      <wp:wrapNone/>
                      <wp:docPr id="16"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61FC680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11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299.4pt;height:92.4pt;width:48.65pt;z-index:251674624;mso-width-relative:page;mso-height-relative:page;" filled="f" stroked="f" coordsize="21600,21600" o:gfxdata="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i/RuXcAAAA&#10;DQEAAA8AAAAAAAAAAQAgAAAAIgAAAGRycy9kb3ducmV2LnhtbFBLAQIUABQAAAAIAIdO4kBuAbK3&#10;UgIAAIIEAAAOAAAAAAAAAAEAIAAAACsBAABkcnMvZTJvRG9jLnhtbFBLBQYAAAAABgAGAFkBAADv&#10;BQAAAAA=&#10;">
                      <v:fill on="f" focussize="0,0"/>
                      <v:stroke on="f" weight="0.5pt"/>
                      <v:imagedata o:title=""/>
                      <o:lock v:ext="edit" aspectratio="f"/>
                      <v:textbox style="layout-flow:vertical-ideographic;">
                        <w:txbxContent>
                          <w:p w14:paraId="61FC680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11 —  </w:t>
                            </w:r>
                          </w:p>
                        </w:txbxContent>
                      </v:textbox>
                    </v:shape>
                  </w:pict>
                </mc:Fallback>
              </mc:AlternateContent>
            </w:r>
            <w:r>
              <w:rPr>
                <w:rFonts w:hint="eastAsia" w:ascii="宋体" w:hAnsi="宋体" w:eastAsia="宋体" w:cs="宋体"/>
                <w:b w:val="0"/>
                <w:bCs w:val="0"/>
                <w:i w:val="0"/>
                <w:iCs w:val="0"/>
                <w:color w:val="000000"/>
                <w:spacing w:val="0"/>
                <w:w w:val="100"/>
                <w:kern w:val="0"/>
                <w:sz w:val="21"/>
                <w:szCs w:val="21"/>
                <w:u w:val="none"/>
                <w:lang w:val="en-US" w:eastAsia="zh-CN" w:bidi="ar"/>
              </w:rPr>
              <w:t>，进一步完善绿色施工扬尘管控要求。</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350D60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79FD3B0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00B6455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71310966">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r>
      <w:tr w14:paraId="2DDD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6D060">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D9DC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7336E4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工地（场站）出口规范管理专项行动，督促各类施工企业落实绿色施工各项要求，严格施工围挡，加强湿法作业，做好具备条件的工地（场站）洗轮机规范安装、使用工作，加强工地出入口车辆管理，拒绝带泥上路行驶。</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24C56D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041CBCA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p w14:paraId="292B167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区城管执法局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69EDF1C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6F170D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2C6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1D454">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54D0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7FBC42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强化小微工地精细化管理。本区各行业主管部门、各镇乡街道严格落实《绿色施工管理规程》。提升架空线入地工程、平房翻建工程、园林工程、拆迁工程、市政道路工程、市政道路管线工程等六类工程规范施工管理，加强施工围挡、湿法作业。</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9AA3FB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6A9E9BE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p w14:paraId="18DC682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区城管执法局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0AA48F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2CD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00B7A">
            <w:pPr>
              <w:keepNext w:val="0"/>
              <w:keepLines w:val="0"/>
              <w:pageBreakBefore w:val="0"/>
              <w:widowControl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DC51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952B65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推广基坑气膜等全密闭施工先进技术，对于政府投资项目，研究制定使用基坑气膜鼓励政策，积极推广应用。</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70F4EF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4CE3F40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15E2A4F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5CF1F8D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p>
        </w:tc>
      </w:tr>
      <w:tr w14:paraId="7A2F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9F3C4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12</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5CA6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严格道路扬尘监管</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42D6B142">
            <w:pPr>
              <w:pStyle w:val="2"/>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落实《城市道路清扫保洁质量与作业要求》《高速公路清扫保洁质量与作业要求》，城市道路机械化作业率达到97.5%。</w:t>
            </w:r>
            <w:r>
              <w:rPr>
                <w:rFonts w:hint="eastAsia" w:ascii="宋体" w:hAnsi="宋体" w:eastAsia="宋体" w:cs="宋体"/>
                <w:b w:val="0"/>
                <w:bCs w:val="0"/>
                <w:color w:val="000000"/>
                <w:spacing w:val="0"/>
                <w:w w:val="100"/>
                <w:kern w:val="0"/>
                <w:sz w:val="21"/>
                <w:szCs w:val="21"/>
                <w:lang w:val="en-US" w:eastAsia="zh-CN" w:bidi="ar"/>
              </w:rPr>
              <w:t>提高作业保洁标准，有效降低道路尘负荷。</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714BABF">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C3C812D">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公路分局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5E876E0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632E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6624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70B4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1C8EAB4">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平原地区道路扬尘负荷监测，每月对上月监测发现差等级道路全覆盖监测1次，每季度对平原地区各道路全覆盖监测1次；及时提示各镇乡街道平原地区、各行业工地（场站）出入口道路扬尘负荷高值情况，督促落实扬尘管控措施及“门前三包”。</w:t>
            </w:r>
            <w:r>
              <w:rPr>
                <w:sz w:val="21"/>
              </w:rPr>
              <mc:AlternateContent>
                <mc:Choice Requires="wps">
                  <w:drawing>
                    <wp:anchor distT="0" distB="0" distL="114300" distR="114300" simplePos="0" relativeHeight="251664384" behindDoc="0" locked="0" layoutInCell="1" allowOverlap="1">
                      <wp:simplePos x="0" y="0"/>
                      <wp:positionH relativeFrom="column">
                        <wp:posOffset>-1805305</wp:posOffset>
                      </wp:positionH>
                      <wp:positionV relativeFrom="paragraph">
                        <wp:posOffset>-1108075</wp:posOffset>
                      </wp:positionV>
                      <wp:extent cx="819150" cy="1193800"/>
                      <wp:effectExtent l="0" t="0" r="0" b="0"/>
                      <wp:wrapNone/>
                      <wp:docPr id="5"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0BAD96A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12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2.15pt;margin-top:-87.25pt;height:94pt;width:64.5pt;z-index:251664384;mso-width-relative:page;mso-height-relative:page;" filled="f" stroked="f" coordsize="21600,21600" o:gfxdata="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WBhJtsAAAANAQAA&#10;DwAAAAAAAAABACAAAAAiAAAAZHJzL2Rvd25yZXYueG1sUEsBAhQAFAAAAAgAh07iQGc06HlPAgAA&#10;gAQAAA4AAAAAAAAAAQAgAAAAKgEAAGRycy9lMm9Eb2MueG1sUEsFBgAAAAAGAAYAWQEAAOsFAAAA&#10;AA==&#10;">
                      <v:fill on="f" focussize="0,0"/>
                      <v:stroke on="f" weight="0.5pt"/>
                      <v:imagedata o:title=""/>
                      <o:lock v:ext="edit" aspectratio="f"/>
                      <v:textbox style="layout-flow:vertical-ideographic;">
                        <w:txbxContent>
                          <w:p w14:paraId="0BAD96AC">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12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71C4C4D">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653CCABF">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13481E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232A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A74D6">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BB0AA">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2B5BA6E">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持续开展道路“升优”行动。各部门、各镇乡街道严查道路遗撒等违法违规行为，加大夜间执法检查力度，及时组织差等级道路整改提升，实现连续</w:t>
            </w:r>
            <w:r>
              <w:rPr>
                <w:rFonts w:hint="eastAsia" w:ascii="宋体" w:hAnsi="宋体" w:cs="宋体"/>
                <w:b w:val="0"/>
                <w:bCs w:val="0"/>
                <w:i w:val="0"/>
                <w:iCs w:val="0"/>
                <w:color w:val="000000"/>
                <w:spacing w:val="0"/>
                <w:w w:val="100"/>
                <w:kern w:val="0"/>
                <w:sz w:val="21"/>
                <w:szCs w:val="21"/>
                <w:u w:val="none"/>
                <w:lang w:val="en-US" w:eastAsia="zh-CN" w:bidi="ar"/>
              </w:rPr>
              <w:t>2</w:t>
            </w:r>
            <w:r>
              <w:rPr>
                <w:rFonts w:hint="eastAsia" w:ascii="宋体" w:hAnsi="宋体" w:eastAsia="宋体" w:cs="宋体"/>
                <w:b w:val="0"/>
                <w:bCs w:val="0"/>
                <w:i w:val="0"/>
                <w:iCs w:val="0"/>
                <w:color w:val="000000"/>
                <w:spacing w:val="0"/>
                <w:w w:val="100"/>
                <w:kern w:val="0"/>
                <w:sz w:val="21"/>
                <w:szCs w:val="21"/>
                <w:u w:val="none"/>
                <w:lang w:val="en-US" w:eastAsia="zh-CN" w:bidi="ar"/>
              </w:rPr>
              <w:t>个月差等级道路动态清零。</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AB49119">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AB8B1D3">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p w14:paraId="43E6FEF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区城管执法局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F8C01B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p w14:paraId="30FDA7B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公路分局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r>
      <w:tr w14:paraId="36CD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1DA3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13</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BC5F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优化裸地扬尘监管</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0C3E900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深入推进“揭网见绿”专项行动，有序推进分类揭网、多元见绿。</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3BC3040">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2604700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0AAC2513">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2D9C1B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0ABD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F9EC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E71C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24FFE83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各镇乡街道因地制宜、分类施策，实现裸地动态整治。</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A762167">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5643D96B">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4B1698A1">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6F9C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E220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14</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C77F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加强面源污染管控</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D47DCCC">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巩固平原地区煤改清洁能源成果，已完成煤改清洁能源替代的地区巩固基本“无煤化”成果。</w:t>
            </w:r>
          </w:p>
          <w:p w14:paraId="564538ED">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实现煤炭消费总量保持稳定。</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4D691CC9">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2506746B">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区市场监管局</w:t>
            </w:r>
          </w:p>
          <w:p w14:paraId="7DE2AE7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1E8F661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172FCEAA">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p>
        </w:tc>
      </w:tr>
      <w:tr w14:paraId="0716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39E4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1C7DD">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C643463">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严格落实《北京市烟花爆竹安全管理规定》和本区关于禁止、限制燃放烟花爆竹等规定。</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519044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5AE034B0">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公安分局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区应急局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4DB9B25F">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A4EBC2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35B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4047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F17F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60E42F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大力倡导市民践行文明祭扫，弘扬时代新风。</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2B4860E">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0167758C">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区民政局</w:t>
            </w:r>
          </w:p>
          <w:p w14:paraId="7C8E8B9F">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区市场监管局</w:t>
            </w:r>
          </w:p>
          <w:p w14:paraId="226646B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1CFC4D5C">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25EA3C2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0CD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6D4C2B9D">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（五）重点区域强化提升</w:t>
            </w:r>
          </w:p>
        </w:tc>
      </w:tr>
      <w:tr w14:paraId="6938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C6B7F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15</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EF62E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机动车（械）“含绿量”提升示范项目</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7158EB23">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相关职能部门联合推动货物绿色运输，建设零排放运输车队，至少达到3家以上。</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ECA4169">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745A280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区商务局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5632528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4BD6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8A5A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1CDB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886011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区住房城乡建设委牵头推动建设“全电工地”，至少在1个施工工地开展“全电工地”实践。</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82F049D">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auto" w:sz="4" w:space="0"/>
            </w:tcBorders>
            <w:noWrap w:val="0"/>
            <w:vAlign w:val="center"/>
          </w:tcPr>
          <w:p w14:paraId="2F4606D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tc>
        <w:tc>
          <w:tcPr>
            <w:tcW w:w="1908" w:type="dxa"/>
            <w:gridSpan w:val="5"/>
            <w:tcBorders>
              <w:top w:val="single" w:color="000000" w:sz="4" w:space="0"/>
              <w:left w:val="single" w:color="auto" w:sz="4" w:space="0"/>
              <w:bottom w:val="single" w:color="000000" w:sz="4" w:space="0"/>
              <w:right w:val="single" w:color="000000" w:sz="4" w:space="0"/>
            </w:tcBorders>
            <w:noWrap w:val="0"/>
            <w:vAlign w:val="center"/>
          </w:tcPr>
          <w:p w14:paraId="71FD635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spacing w:val="0"/>
                <w:w w:val="100"/>
                <w:sz w:val="21"/>
                <w:szCs w:val="21"/>
                <w:lang w:val="en-US" w:eastAsia="zh-CN"/>
              </w:rPr>
              <w:t>区城市管理委</w:t>
            </w:r>
            <w:r>
              <w:rPr>
                <w:rFonts w:hint="eastAsia" w:ascii="宋体" w:hAnsi="宋体" w:eastAsia="宋体" w:cs="宋体"/>
                <w:b w:val="0"/>
                <w:bCs w:val="0"/>
                <w:spacing w:val="0"/>
                <w:w w:val="100"/>
                <w:sz w:val="21"/>
                <w:szCs w:val="21"/>
                <w:lang w:val="en-US" w:eastAsia="zh-CN"/>
              </w:rPr>
              <w:br w:type="textWrapping"/>
            </w:r>
            <w:r>
              <w:rPr>
                <w:rFonts w:hint="eastAsia" w:ascii="宋体" w:hAnsi="宋体" w:eastAsia="宋体" w:cs="宋体"/>
                <w:b w:val="0"/>
                <w:bCs w:val="0"/>
                <w:spacing w:val="0"/>
                <w:w w:val="100"/>
                <w:sz w:val="21"/>
                <w:szCs w:val="21"/>
                <w:lang w:val="en-US" w:eastAsia="zh-CN"/>
              </w:rPr>
              <w:t>区园林绿化局</w:t>
            </w:r>
            <w:r>
              <w:rPr>
                <w:rFonts w:hint="eastAsia" w:ascii="宋体" w:hAnsi="宋体" w:eastAsia="宋体" w:cs="宋体"/>
                <w:b w:val="0"/>
                <w:bCs w:val="0"/>
                <w:spacing w:val="0"/>
                <w:w w:val="100"/>
                <w:sz w:val="21"/>
                <w:szCs w:val="21"/>
                <w:lang w:val="en-US" w:eastAsia="zh-CN"/>
              </w:rPr>
              <w:br w:type="textWrapping"/>
            </w:r>
            <w:r>
              <w:rPr>
                <w:rFonts w:hint="eastAsia" w:ascii="宋体" w:hAnsi="宋体" w:eastAsia="宋体" w:cs="宋体"/>
                <w:b w:val="0"/>
                <w:bCs w:val="0"/>
                <w:spacing w:val="0"/>
                <w:w w:val="100"/>
                <w:sz w:val="21"/>
                <w:szCs w:val="21"/>
                <w:lang w:val="en-US" w:eastAsia="zh-CN"/>
              </w:rPr>
              <w:t>区水务局</w:t>
            </w:r>
            <w:r>
              <w:rPr>
                <w:rFonts w:hint="eastAsia" w:ascii="宋体" w:hAnsi="宋体" w:eastAsia="宋体" w:cs="宋体"/>
                <w:b w:val="0"/>
                <w:bCs w:val="0"/>
                <w:spacing w:val="0"/>
                <w:w w:val="100"/>
                <w:sz w:val="21"/>
                <w:szCs w:val="21"/>
                <w:lang w:val="en-US" w:eastAsia="zh-CN"/>
              </w:rPr>
              <w:br w:type="textWrapping"/>
            </w:r>
            <w:r>
              <w:rPr>
                <w:rFonts w:hint="eastAsia" w:ascii="宋体" w:hAnsi="宋体" w:eastAsia="宋体" w:cs="宋体"/>
                <w:b w:val="0"/>
                <w:bCs w:val="0"/>
                <w:spacing w:val="0"/>
                <w:w w:val="100"/>
                <w:sz w:val="21"/>
                <w:szCs w:val="21"/>
                <w:lang w:val="en-US" w:eastAsia="zh-CN"/>
              </w:rPr>
              <w:t>公路分局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175C3D1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p>
          <w:p w14:paraId="10A2D19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p w14:paraId="02DDDBA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r>
      <w:tr w14:paraId="5748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0916AB8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16</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2140550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企业“含绿量”</w:t>
            </w:r>
          </w:p>
          <w:p w14:paraId="15925CB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提升示范项目</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8F2213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相关职能部门联合推动打造锅炉“创A”标杆，至少建设1家环保绩效A级锅炉使用单位，推进既有锅炉耦合新能源供热。</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4EB92D8">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79C300F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区发展改革委</w:t>
            </w:r>
          </w:p>
          <w:p w14:paraId="2A5389A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区教委</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6BC0A74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48E8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A18C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17</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8F95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城市精细化治理示范项目</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5F0079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打造“0.1微克”精细化治理街道（镇乡），聚焦市委月度工作点评的空气质量待提升街道（镇乡），实施精准帮扶和科学指导，全面提升基层大气污染防治能力和水平，形成可复制、可推广的精细化治理样板模式。</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2D48CA7">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auto" w:sz="4" w:space="0"/>
            </w:tcBorders>
            <w:noWrap w:val="0"/>
            <w:vAlign w:val="center"/>
          </w:tcPr>
          <w:p w14:paraId="3B1CEB3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908" w:type="dxa"/>
            <w:gridSpan w:val="5"/>
            <w:tcBorders>
              <w:top w:val="single" w:color="000000" w:sz="4" w:space="0"/>
              <w:left w:val="single" w:color="auto" w:sz="4" w:space="0"/>
              <w:bottom w:val="single" w:color="000000" w:sz="4" w:space="0"/>
              <w:right w:val="single" w:color="000000" w:sz="4" w:space="0"/>
            </w:tcBorders>
            <w:noWrap w:val="0"/>
            <w:vAlign w:val="center"/>
          </w:tcPr>
          <w:p w14:paraId="79786DB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49E284E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0B87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F4C0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44B7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52BA206E">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深化大气治理智慧化监管应用，强化新技术、新装备应用，推动监管模式向数智赋能深刻转型。开展印刷行业源头智慧化监管试点。</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3176D18E">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2E1E859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66C0C3B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062D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29D6EB7A">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（六）加强综合保障支撑</w:t>
            </w:r>
          </w:p>
        </w:tc>
      </w:tr>
      <w:tr w14:paraId="7BA0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A0607E">
            <w:pPr>
              <w:pStyle w:val="2"/>
              <w:rPr>
                <w:rFonts w:hint="eastAsia"/>
                <w:lang w:val="en-US" w:eastAsia="zh-CN"/>
              </w:rPr>
            </w:pPr>
          </w:p>
          <w:p w14:paraId="455E31F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18</w:t>
            </w:r>
          </w:p>
          <w:p w14:paraId="7D787D2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2BD7BF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2071169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7464BA3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796A7B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7F627093">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A93DBF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EE4360C">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30A30E4">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FA6C6F4">
            <w:pPr>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0AAC13E8">
            <w:pPr>
              <w:pStyle w:val="2"/>
              <w:keepNext w:val="0"/>
              <w:keepLines w:val="0"/>
              <w:pageBreakBefore w:val="0"/>
              <w:widowControl w:val="0"/>
              <w:kinsoku/>
              <w:wordWrap/>
              <w:topLinePunct w:val="0"/>
              <w:bidi w:val="0"/>
              <w:spacing w:line="280" w:lineRule="exact"/>
              <w:ind w:firstLine="0" w:firstLineChars="0"/>
              <w:rPr>
                <w:rFonts w:hint="eastAsia" w:ascii="宋体" w:hAnsi="宋体" w:eastAsia="宋体" w:cs="宋体"/>
                <w:b w:val="0"/>
                <w:bCs w:val="0"/>
                <w:spacing w:val="0"/>
                <w:w w:val="100"/>
                <w:sz w:val="21"/>
                <w:szCs w:val="21"/>
                <w:lang w:val="en-US" w:eastAsia="zh-CN"/>
              </w:rPr>
            </w:pPr>
          </w:p>
          <w:p w14:paraId="6457DB0F">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7012962B">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lang w:val="en-US" w:eastAsia="zh-CN"/>
              </w:rPr>
            </w:pPr>
          </w:p>
          <w:p w14:paraId="7C219F7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18</w:t>
            </w:r>
          </w:p>
          <w:p w14:paraId="6150A9D0">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9002ACA">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0044D1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2FCEF0E0">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899C9F8">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3CEC5F4">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B2E41EE">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5315A93">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FAF2EF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F669375">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0156D5D">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6F7151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058F6E7">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2A5F0CF5">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9015FD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42A2947">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2FAEE064">
            <w:pPr>
              <w:pStyle w:val="2"/>
              <w:rPr>
                <w:rFonts w:hint="eastAsia" w:ascii="宋体" w:hAnsi="宋体" w:eastAsia="宋体" w:cs="宋体"/>
                <w:b w:val="0"/>
                <w:bCs w:val="0"/>
                <w:spacing w:val="0"/>
                <w:w w:val="100"/>
                <w:sz w:val="21"/>
                <w:szCs w:val="21"/>
                <w:lang w:val="en-US" w:eastAsia="zh-CN"/>
              </w:rPr>
            </w:pPr>
          </w:p>
          <w:p w14:paraId="1D49E6C3">
            <w:pPr>
              <w:rPr>
                <w:rFonts w:hint="eastAsia" w:ascii="宋体" w:hAnsi="宋体" w:eastAsia="宋体" w:cs="宋体"/>
                <w:b w:val="0"/>
                <w:bCs w:val="0"/>
                <w:spacing w:val="0"/>
                <w:w w:val="100"/>
                <w:sz w:val="21"/>
                <w:szCs w:val="21"/>
                <w:lang w:val="en-US" w:eastAsia="zh-CN"/>
              </w:rPr>
            </w:pPr>
          </w:p>
          <w:p w14:paraId="3A8B9F26">
            <w:pPr>
              <w:pStyle w:val="2"/>
              <w:rPr>
                <w:rFonts w:hint="eastAsia" w:ascii="宋体" w:hAnsi="宋体" w:eastAsia="宋体" w:cs="宋体"/>
                <w:b w:val="0"/>
                <w:bCs w:val="0"/>
                <w:spacing w:val="0"/>
                <w:w w:val="100"/>
                <w:sz w:val="21"/>
                <w:szCs w:val="21"/>
                <w:lang w:val="en-US" w:eastAsia="zh-CN"/>
              </w:rPr>
            </w:pPr>
          </w:p>
          <w:p w14:paraId="7746FD5D">
            <w:pPr>
              <w:rPr>
                <w:rFonts w:hint="eastAsia" w:ascii="宋体" w:hAnsi="宋体" w:eastAsia="宋体" w:cs="宋体"/>
                <w:b w:val="0"/>
                <w:bCs w:val="0"/>
                <w:spacing w:val="0"/>
                <w:w w:val="100"/>
                <w:sz w:val="21"/>
                <w:szCs w:val="21"/>
                <w:lang w:val="en-US" w:eastAsia="zh-CN"/>
              </w:rPr>
            </w:pPr>
          </w:p>
          <w:p w14:paraId="02B74BDE">
            <w:pPr>
              <w:pStyle w:val="2"/>
              <w:rPr>
                <w:rFonts w:hint="eastAsia"/>
                <w:lang w:val="en-US" w:eastAsia="zh-CN"/>
              </w:rPr>
            </w:pPr>
          </w:p>
          <w:p w14:paraId="2A44801B">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18</w:t>
            </w:r>
          </w:p>
          <w:p w14:paraId="1B209652">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09736F58">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DCF63DB">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1789EE5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7F2C9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A25E22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强化精准科学治污</w:t>
            </w:r>
          </w:p>
          <w:p w14:paraId="535E470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E98BC0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708CE9C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15D46A59">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15A0E463">
            <w:pPr>
              <w:pStyle w:val="38"/>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3B5B4740">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63ECA02B">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1D11E97D">
            <w:pPr>
              <w:pStyle w:val="38"/>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6801540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30F42CD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0AE7412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39DE0CF6">
            <w:pPr>
              <w:pStyle w:val="2"/>
              <w:rPr>
                <w:rFonts w:hint="eastAsia"/>
                <w:lang w:val="en-US" w:eastAsia="zh-CN"/>
              </w:rPr>
            </w:pPr>
          </w:p>
          <w:p w14:paraId="385E073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强化精准科学治污</w:t>
            </w:r>
          </w:p>
          <w:p w14:paraId="63D1E3A5">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3FBB2E1F">
            <w:pPr>
              <w:pStyle w:val="38"/>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530C7FE1">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60759E2B">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073CCFE0">
            <w:pPr>
              <w:pStyle w:val="38"/>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39BCB5EA">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4CDDA91B">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134E475E">
            <w:pPr>
              <w:pStyle w:val="38"/>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5F7C0830">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5B6A3668">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34D0E232">
            <w:pPr>
              <w:pStyle w:val="38"/>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10B1A3AB">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41D4814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53CB5B9F">
            <w:pPr>
              <w:pStyle w:val="2"/>
              <w:keepNext w:val="0"/>
              <w:keepLines w:val="0"/>
              <w:pageBreakBefore w:val="0"/>
              <w:widowControl w:val="0"/>
              <w:kinsoku/>
              <w:wordWrap/>
              <w:topLinePunct w:val="0"/>
              <w:bidi w:val="0"/>
              <w:adjustRightInd/>
              <w:spacing w:line="280" w:lineRule="exact"/>
              <w:ind w:left="0" w:leftChars="0" w:right="0" w:rightChars="0" w:firstLine="0" w:firstLineChars="0"/>
              <w:rPr>
                <w:rFonts w:hint="eastAsia"/>
                <w:lang w:val="en-US" w:eastAsia="zh-CN"/>
              </w:rPr>
            </w:pPr>
          </w:p>
          <w:p w14:paraId="2078AB00">
            <w:pPr>
              <w:keepNext w:val="0"/>
              <w:keepLines w:val="0"/>
              <w:pageBreakBefore w:val="0"/>
              <w:widowControl w:val="0"/>
              <w:kinsoku/>
              <w:wordWrap/>
              <w:topLinePunct w:val="0"/>
              <w:bidi w:val="0"/>
              <w:spacing w:line="280" w:lineRule="exact"/>
              <w:ind w:firstLine="0" w:firstLineChars="0"/>
              <w:rPr>
                <w:rFonts w:hint="eastAsia"/>
                <w:lang w:val="en-US" w:eastAsia="zh-CN"/>
              </w:rPr>
            </w:pPr>
          </w:p>
          <w:p w14:paraId="016BB4A1">
            <w:pPr>
              <w:pStyle w:val="2"/>
              <w:keepNext w:val="0"/>
              <w:keepLines w:val="0"/>
              <w:pageBreakBefore w:val="0"/>
              <w:widowControl w:val="0"/>
              <w:kinsoku/>
              <w:wordWrap/>
              <w:topLinePunct w:val="0"/>
              <w:bidi w:val="0"/>
              <w:spacing w:line="280" w:lineRule="exact"/>
              <w:ind w:firstLine="0" w:firstLineChars="0"/>
              <w:rPr>
                <w:rFonts w:hint="eastAsia"/>
                <w:lang w:val="en-US" w:eastAsia="zh-CN"/>
              </w:rPr>
            </w:pPr>
          </w:p>
          <w:p w14:paraId="21E017A7">
            <w:pPr>
              <w:rPr>
                <w:rFonts w:hint="eastAsia"/>
                <w:lang w:val="en-US" w:eastAsia="zh-CN"/>
              </w:rPr>
            </w:pPr>
          </w:p>
          <w:p w14:paraId="27AC65C4">
            <w:pPr>
              <w:pStyle w:val="2"/>
              <w:rPr>
                <w:rFonts w:hint="eastAsia"/>
                <w:lang w:val="en-US" w:eastAsia="zh-CN"/>
              </w:rPr>
            </w:pPr>
          </w:p>
          <w:p w14:paraId="7AB6A5F4">
            <w:pPr>
              <w:rPr>
                <w:rFonts w:hint="eastAsia"/>
                <w:lang w:val="en-US" w:eastAsia="zh-CN"/>
              </w:rPr>
            </w:pPr>
          </w:p>
          <w:p w14:paraId="7D86468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p>
          <w:p w14:paraId="4A620C1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强化精准科学治污</w:t>
            </w:r>
          </w:p>
          <w:p w14:paraId="593B6CA8">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276BCC60">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6280D04B">
            <w:pPr>
              <w:pStyle w:val="2"/>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p w14:paraId="436B1537">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3F5451E9">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在</w:t>
            </w:r>
            <w:r>
              <w:rPr>
                <w:rFonts w:hint="eastAsia" w:ascii="宋体" w:hAnsi="宋体" w:eastAsia="宋体" w:cs="宋体"/>
                <w:b w:val="0"/>
                <w:bCs w:val="0"/>
                <w:i w:val="0"/>
                <w:iCs w:val="0"/>
                <w:color w:val="000000"/>
                <w:spacing w:val="0"/>
                <w:w w:val="100"/>
                <w:kern w:val="0"/>
                <w:sz w:val="21"/>
                <w:szCs w:val="21"/>
                <w:u w:val="none"/>
                <w:lang w:val="en-US" w:eastAsia="zh-CN" w:bidi="ar"/>
              </w:rPr>
              <w:t>“0.1微克”背景下</w:t>
            </w:r>
            <w:r>
              <w:rPr>
                <w:rFonts w:hint="eastAsia" w:ascii="宋体" w:hAnsi="宋体" w:cs="宋体"/>
                <w:b w:val="0"/>
                <w:bCs w:val="0"/>
                <w:i w:val="0"/>
                <w:iCs w:val="0"/>
                <w:color w:val="000000"/>
                <w:spacing w:val="0"/>
                <w:w w:val="100"/>
                <w:kern w:val="0"/>
                <w:sz w:val="21"/>
                <w:szCs w:val="21"/>
                <w:u w:val="none"/>
                <w:lang w:val="en-US" w:eastAsia="zh-CN" w:bidi="ar"/>
              </w:rPr>
              <w:t>，</w:t>
            </w:r>
            <w:r>
              <w:rPr>
                <w:rFonts w:hint="eastAsia" w:ascii="宋体" w:hAnsi="宋体" w:eastAsia="宋体" w:cs="宋体"/>
                <w:b w:val="0"/>
                <w:bCs w:val="0"/>
                <w:i w:val="0"/>
                <w:iCs w:val="0"/>
                <w:color w:val="000000"/>
                <w:spacing w:val="0"/>
                <w:w w:val="100"/>
                <w:kern w:val="0"/>
                <w:sz w:val="21"/>
                <w:szCs w:val="21"/>
                <w:u w:val="none"/>
                <w:lang w:val="en-US" w:eastAsia="zh-CN" w:bidi="ar"/>
              </w:rPr>
              <w:t>按照北京市大气污染防治精细化管理需求，探索开展本区PM2.5精细化来源解析、治理路径及污染物排放量动态管控策略、硝酸盐迁移转化机制及防控措施、城市典型含VOCs消费品排放特征及管控策略等研究。</w:t>
            </w:r>
            <w:r>
              <w:rPr>
                <w:sz w:val="21"/>
              </w:rPr>
              <mc:AlternateContent>
                <mc:Choice Requires="wps">
                  <w:drawing>
                    <wp:anchor distT="0" distB="0" distL="114300" distR="114300" simplePos="0" relativeHeight="251675648" behindDoc="0" locked="0" layoutInCell="1" allowOverlap="1">
                      <wp:simplePos x="0" y="0"/>
                      <wp:positionH relativeFrom="column">
                        <wp:posOffset>-1642745</wp:posOffset>
                      </wp:positionH>
                      <wp:positionV relativeFrom="paragraph">
                        <wp:posOffset>-96520</wp:posOffset>
                      </wp:positionV>
                      <wp:extent cx="617855" cy="1173480"/>
                      <wp:effectExtent l="0" t="0" r="0" b="0"/>
                      <wp:wrapNone/>
                      <wp:docPr id="17"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63A5490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13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7.6pt;height:92.4pt;width:48.65pt;z-index:251675648;mso-width-relative:page;mso-height-relative:page;" filled="f" stroked="f" coordsize="21600,21600" o:gfxdata="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R+R39sAAAAN&#10;AQAADwAAAAAAAAABACAAAAAiAAAAZHJzL2Rvd25yZXYueG1sUEsBAhQAFAAAAAgAh07iQO4qNipS&#10;AgAAggQAAA4AAAAAAAAAAQAgAAAAKgEAAGRycy9lMm9Eb2MueG1sUEsFBgAAAAAGAAYAWQEAAO4F&#10;AAAAAA==&#10;">
                      <v:fill on="f" focussize="0,0"/>
                      <v:stroke on="f" weight="0.5pt"/>
                      <v:imagedata o:title=""/>
                      <o:lock v:ext="edit" aspectratio="f"/>
                      <v:textbox style="layout-flow:vertical-ideographic;">
                        <w:txbxContent>
                          <w:p w14:paraId="63A5490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13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C313E8D">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3DB4305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0DD985B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28E0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6"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1567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05E5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F1F56E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highlight w:val="none"/>
                <w:u w:val="none"/>
                <w:lang w:val="en-US" w:eastAsia="zh-CN" w:bidi="ar"/>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以6—9月为重点开展大气污染防治百日攻坚行动，加强施工扬尘、餐饮油烟、涉VOCs排放重点工业企业综合治理及进京口及重要场内移动源管控，有效降低污染物排放，保障空气质量持续改善。</w:t>
            </w:r>
          </w:p>
          <w:p w14:paraId="14F1DF4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对标空气重污染应急环保绩效评级要求，推动现有、新申报国家和本市AB级、引领性企业，以及具备条件的绿色企业均应安装门禁及视频监控系统并与生态环境部门联网，积极引导企业减少使用国五及以下排放标准燃油车和国三及以下排放标准燃油机械。</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按照生态环境部《重污染天气应急减排清单编制技术指南》要求，推动工业企业、混凝土搅拌站、沥青混合料搅拌站、建筑垃圾资源化处理企业和物流园区（基地）等重点用车单位门禁及视频监控系统联网，积极引导企业使用新能源车和非道路移动机械，减少使用国五及以下排放标准燃油车和国三及以下排放标准燃油机械。</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466A837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年底前</w:t>
            </w:r>
          </w:p>
        </w:tc>
        <w:tc>
          <w:tcPr>
            <w:tcW w:w="1856" w:type="dxa"/>
            <w:gridSpan w:val="3"/>
            <w:tcBorders>
              <w:top w:val="single" w:color="000000" w:sz="4" w:space="0"/>
              <w:left w:val="single" w:color="000000" w:sz="4" w:space="0"/>
              <w:bottom w:val="single" w:color="000000" w:sz="4" w:space="0"/>
              <w:right w:val="single" w:color="000000" w:sz="4" w:space="0"/>
            </w:tcBorders>
            <w:noWrap w:val="0"/>
            <w:vAlign w:val="center"/>
          </w:tcPr>
          <w:p w14:paraId="022FE55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区生态环境局</w:t>
            </w:r>
          </w:p>
        </w:tc>
        <w:tc>
          <w:tcPr>
            <w:tcW w:w="1909" w:type="dxa"/>
            <w:gridSpan w:val="6"/>
            <w:tcBorders>
              <w:top w:val="single" w:color="000000" w:sz="4" w:space="0"/>
              <w:left w:val="single" w:color="000000" w:sz="4" w:space="0"/>
              <w:bottom w:val="single" w:color="000000" w:sz="4" w:space="0"/>
              <w:right w:val="single" w:color="000000" w:sz="4" w:space="0"/>
            </w:tcBorders>
            <w:noWrap w:val="0"/>
            <w:vAlign w:val="center"/>
          </w:tcPr>
          <w:p w14:paraId="376F1BB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highlight w:val="none"/>
                <w:u w:val="none"/>
                <w:lang w:val="en-US" w:eastAsia="zh-CN" w:bidi="ar"/>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区经济和信息化局</w:t>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区交通局</w:t>
            </w:r>
          </w:p>
          <w:p w14:paraId="67D3A91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highlight w:val="none"/>
                <w:u w:val="none"/>
                <w:lang w:val="en-US" w:eastAsia="zh-CN" w:bidi="ar"/>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区委宣传部</w:t>
            </w:r>
          </w:p>
          <w:p w14:paraId="26BB2222">
            <w:pPr>
              <w:pStyle w:val="2"/>
              <w:keepNext w:val="0"/>
              <w:keepLines w:val="0"/>
              <w:pageBreakBefore w:val="0"/>
              <w:widowControl w:val="0"/>
              <w:kinsoku/>
              <w:wordWrap/>
              <w:overflowPunct w:val="0"/>
              <w:topLinePunct w:val="0"/>
              <w:autoSpaceDE w:val="0"/>
              <w:autoSpaceDN w:val="0"/>
              <w:bidi w:val="0"/>
              <w:adjustRightInd/>
              <w:snapToGrid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highlight w:val="none"/>
                <w:lang w:val="en-US" w:eastAsia="zh-CN"/>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区住房城乡建设委</w:t>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区城市管理委</w:t>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公路分局</w:t>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区水务局</w:t>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区园林绿化局</w:t>
            </w:r>
          </w:p>
          <w:p w14:paraId="09891BD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highlight w:val="none"/>
                <w:u w:val="none"/>
                <w:lang w:val="en-US" w:eastAsia="zh-CN" w:bidi="ar"/>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区商务局</w:t>
            </w:r>
          </w:p>
          <w:p w14:paraId="77273271">
            <w:pPr>
              <w:pStyle w:val="2"/>
              <w:keepNext w:val="0"/>
              <w:keepLines w:val="0"/>
              <w:pageBreakBefore w:val="0"/>
              <w:widowControl w:val="0"/>
              <w:kinsoku/>
              <w:wordWrap/>
              <w:overflowPunct w:val="0"/>
              <w:topLinePunct w:val="0"/>
              <w:autoSpaceDE w:val="0"/>
              <w:autoSpaceDN w:val="0"/>
              <w:bidi w:val="0"/>
              <w:adjustRightInd/>
              <w:snapToGrid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各镇乡街道</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5EE899BC">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52C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E5F4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5956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4A64F62F">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highlight w:val="none"/>
                <w:u w:val="none"/>
                <w:lang w:val="en-US" w:eastAsia="zh-CN" w:bidi="ar"/>
              </w:rPr>
              <w:t>落实《排污许可管理条例》</w:t>
            </w:r>
            <w:r>
              <w:rPr>
                <w:rFonts w:hint="eastAsia" w:ascii="宋体" w:hAnsi="宋体" w:eastAsia="宋体" w:cs="宋体"/>
                <w:b w:val="0"/>
                <w:bCs w:val="0"/>
                <w:i w:val="0"/>
                <w:iCs w:val="0"/>
                <w:color w:val="000000"/>
                <w:spacing w:val="0"/>
                <w:w w:val="100"/>
                <w:kern w:val="0"/>
                <w:sz w:val="21"/>
                <w:szCs w:val="21"/>
                <w:u w:val="none"/>
                <w:lang w:val="en-US" w:eastAsia="zh-CN" w:bidi="ar"/>
              </w:rPr>
              <w:t>。重点审核空气重污染应急减排要求等内容是否按规定记载；对重点行业排污许可证质量、2025年度排污许可证执行报告开展常态化审核，审核总数分别不少于持证单位总数的三分之一；2025年度排污许可执行报告按时提交率达到98%以上。督促排污单位依法披露环境信息。</w:t>
            </w:r>
            <w:r>
              <w:rPr>
                <w:sz w:val="21"/>
              </w:rPr>
              <mc:AlternateContent>
                <mc:Choice Requires="wps">
                  <w:drawing>
                    <wp:anchor distT="0" distB="0" distL="114300" distR="114300" simplePos="0" relativeHeight="251665408" behindDoc="0" locked="0" layoutInCell="1" allowOverlap="1">
                      <wp:simplePos x="0" y="0"/>
                      <wp:positionH relativeFrom="column">
                        <wp:posOffset>-1805305</wp:posOffset>
                      </wp:positionH>
                      <wp:positionV relativeFrom="paragraph">
                        <wp:posOffset>-3618230</wp:posOffset>
                      </wp:positionV>
                      <wp:extent cx="819150" cy="1193800"/>
                      <wp:effectExtent l="0" t="0" r="0" b="0"/>
                      <wp:wrapNone/>
                      <wp:docPr id="6"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565A678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14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2.15pt;margin-top:-284.9pt;height:94pt;width:64.5pt;z-index:251665408;mso-width-relative:page;mso-height-relative:page;" filled="f" stroked="f" coordsize="21600,21600" o:gfxdata="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fkwMrdAAAADwEA&#10;AA8AAAAAAAAAAQAgAAAAIgAAAGRycy9kb3ducmV2LnhtbFBLAQIUABQAAAAIAIdO4kDoRAyDTgIA&#10;AIAEAAAOAAAAAAAAAAEAIAAAACwBAABkcnMvZTJvRG9jLnhtbFBLBQYAAAAABgAGAFkBAADsBQAA&#10;AAA=&#10;">
                      <v:fill on="f" focussize="0,0"/>
                      <v:stroke on="f" weight="0.5pt"/>
                      <v:imagedata o:title=""/>
                      <o:lock v:ext="edit" aspectratio="f"/>
                      <v:textbox style="layout-flow:vertical-ideographic;">
                        <w:txbxContent>
                          <w:p w14:paraId="565A678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14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847BC1D">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67B873F6">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687C174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29FF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EB71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3871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7C43298">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按照市级要求，公安交通管理、生态环境部门在进京路口开展重型车的人工检查，在联合执法时段对汤河口进京口精准管控设备系统筛选出的红、黄类重点车辆抽查半不少于50%。</w:t>
            </w:r>
          </w:p>
          <w:p w14:paraId="5F3B7653">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结合辖区机械登记台账，聚焦老旧排放标准机械进行执法检测。</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1ED17C32">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3A4FD104">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公安分局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20CD813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0534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6DC8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FB8B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4E1A77A8">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照市级要求，生态环境部门结合季节特点，以VOCs和NOx为重点，开展涉气固定源执法检查。以空气质量排名靠后区域为重点，配合市级交叉执法和组织区级“点穴”执法。强化污染源自动监控、热点网格、加油站油气回收在线、餐饮在线等非现场执法检查和科技执法手段应用。针对采暖季锅炉、柴油车（械）、餐饮等重点领域开展专项执法。</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按照市级要求，公安交通管理、城管执法等部门和街道（镇乡）执法部门依据职责，组织开展贯穿全年的环境问题专项执法检查，加强对移动源、施工工地和露天焚烧等问题的执法检查。</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DDE31FA">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0A13036C">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公安分局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区城管执法局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4BB90076">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区交通局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tc>
      </w:tr>
      <w:tr w14:paraId="30A7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32316">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19</w:t>
            </w:r>
          </w:p>
        </w:tc>
        <w:tc>
          <w:tcPr>
            <w:tcW w:w="11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3EB61">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发挥经济政策激励作用</w:t>
            </w: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1CC129DE">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color w:val="000000"/>
                <w:spacing w:val="0"/>
                <w:w w:val="100"/>
                <w:kern w:val="0"/>
                <w:sz w:val="21"/>
                <w:szCs w:val="21"/>
                <w:lang w:val="en-US" w:eastAsia="zh-CN" w:bidi="ar"/>
              </w:rPr>
              <w:t>在建筑、交通、新能源、技术创新等重点领域，鼓励金融机构落实市级对符合条件企业的信贷、债券、保险等绿色金融支持政策</w:t>
            </w:r>
            <w:r>
              <w:rPr>
                <w:rFonts w:hint="eastAsia" w:ascii="宋体" w:hAnsi="宋体" w:eastAsia="宋体" w:cs="宋体"/>
                <w:b w:val="0"/>
                <w:bCs w:val="0"/>
                <w:i w:val="0"/>
                <w:iCs w:val="0"/>
                <w:color w:val="000000"/>
                <w:spacing w:val="0"/>
                <w:w w:val="100"/>
                <w:kern w:val="0"/>
                <w:sz w:val="21"/>
                <w:szCs w:val="21"/>
                <w:u w:val="none"/>
                <w:lang w:val="en-US" w:eastAsia="zh-CN" w:bidi="ar"/>
              </w:rPr>
              <w:t>。绿色绩效评价结果作为经济政策激励的重要参考。</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7ED4CF0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58D906E6">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区发展改革委</w:t>
            </w:r>
          </w:p>
          <w:p w14:paraId="1F9622DA">
            <w:pPr>
              <w:pStyle w:val="2"/>
              <w:keepNext w:val="0"/>
              <w:keepLines w:val="0"/>
              <w:pageBreakBefore w:val="0"/>
              <w:widowControl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6240F94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4215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7104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AB42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16" w:type="dxa"/>
            <w:gridSpan w:val="2"/>
            <w:tcBorders>
              <w:top w:val="single" w:color="000000" w:sz="4" w:space="0"/>
              <w:left w:val="single" w:color="000000" w:sz="4" w:space="0"/>
              <w:bottom w:val="single" w:color="000000" w:sz="4" w:space="0"/>
              <w:right w:val="single" w:color="000000" w:sz="4" w:space="0"/>
            </w:tcBorders>
            <w:noWrap w:val="0"/>
            <w:vAlign w:val="center"/>
          </w:tcPr>
          <w:p w14:paraId="68E2063A">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加强区级资金统筹，按照污染防治资金管理办法，向环境质量改善情况好、污染防治任务重的单位予以倾斜。</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加强项目储备与资金使用管理，并结合实际，相应加大区级财政投入力度。</w:t>
            </w:r>
            <w:r>
              <w:rPr>
                <w:sz w:val="21"/>
              </w:rPr>
              <mc:AlternateContent>
                <mc:Choice Requires="wps">
                  <w:drawing>
                    <wp:anchor distT="0" distB="0" distL="114300" distR="114300" simplePos="0" relativeHeight="251676672" behindDoc="0" locked="0" layoutInCell="1" allowOverlap="1">
                      <wp:simplePos x="0" y="0"/>
                      <wp:positionH relativeFrom="column">
                        <wp:posOffset>-1642745</wp:posOffset>
                      </wp:positionH>
                      <wp:positionV relativeFrom="paragraph">
                        <wp:posOffset>11430</wp:posOffset>
                      </wp:positionV>
                      <wp:extent cx="617855" cy="1173480"/>
                      <wp:effectExtent l="0" t="0" r="0" b="0"/>
                      <wp:wrapNone/>
                      <wp:docPr id="18"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99132B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15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0.9pt;height:92.4pt;width:48.65pt;z-index:251676672;mso-width-relative:page;mso-height-relative:page;" filled="f" stroked="f" coordsize="21600,21600" o:gfxdata="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C8SMR2gAAAAsB&#10;AAAPAAAAAAAAAAEAIAAAACIAAABkcnMvZG93bnJldi54bWxQSwECFAAUAAAACACHTuJAar1Pe1IC&#10;AACCBAAADgAAAAAAAAABACAAAAApAQAAZHJzL2Uyb0RvYy54bWxQSwUGAAAAAAYABgBZAQAA7QUA&#10;AAAA&#10;">
                      <v:fill on="f" focussize="0,0"/>
                      <v:stroke on="f" weight="0.5pt"/>
                      <v:imagedata o:title=""/>
                      <o:lock v:ext="edit" aspectratio="f"/>
                      <v:textbox style="layout-flow:vertical-ideographic;">
                        <w:txbxContent>
                          <w:p w14:paraId="399132B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15 —  </w:t>
                            </w:r>
                          </w:p>
                        </w:txbxContent>
                      </v:textbox>
                    </v:shape>
                  </w:pict>
                </mc:Fallback>
              </mc:AlternateConten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57281F0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5" w:type="dxa"/>
            <w:gridSpan w:val="9"/>
            <w:tcBorders>
              <w:top w:val="single" w:color="000000" w:sz="4" w:space="0"/>
              <w:left w:val="single" w:color="000000" w:sz="4" w:space="0"/>
              <w:bottom w:val="single" w:color="000000" w:sz="4" w:space="0"/>
              <w:right w:val="single" w:color="000000" w:sz="4" w:space="0"/>
            </w:tcBorders>
            <w:noWrap w:val="0"/>
            <w:vAlign w:val="center"/>
          </w:tcPr>
          <w:p w14:paraId="65BA4963">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区财政局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7" w:type="dxa"/>
            <w:tcBorders>
              <w:top w:val="single" w:color="000000" w:sz="4" w:space="0"/>
              <w:left w:val="single" w:color="000000" w:sz="4" w:space="0"/>
              <w:bottom w:val="single" w:color="000000" w:sz="4" w:space="0"/>
              <w:right w:val="single" w:color="000000" w:sz="4" w:space="0"/>
            </w:tcBorders>
            <w:noWrap w:val="0"/>
            <w:vAlign w:val="center"/>
          </w:tcPr>
          <w:p w14:paraId="067B748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6CFA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18646BF7">
            <w:pPr>
              <w:keepNext w:val="0"/>
              <w:keepLines w:val="0"/>
              <w:pageBreakBefore w:val="0"/>
              <w:widowControl w:val="0"/>
              <w:numPr>
                <w:ilvl w:val="0"/>
                <w:numId w:val="0"/>
              </w:numPr>
              <w:kinsoku/>
              <w:wordWrap/>
              <w:overflowPunct w:val="0"/>
              <w:topLinePunct w:val="0"/>
              <w:autoSpaceDE w:val="0"/>
              <w:autoSpaceDN w:val="0"/>
              <w:bidi w:val="0"/>
              <w:spacing w:line="280" w:lineRule="exact"/>
              <w:ind w:left="0" w:lef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color w:val="auto"/>
                <w:spacing w:val="0"/>
                <w:w w:val="100"/>
                <w:kern w:val="0"/>
                <w:sz w:val="21"/>
                <w:szCs w:val="21"/>
                <w:lang w:bidi="ar"/>
              </w:rPr>
              <w:t>二、建设美丽河湖</w:t>
            </w:r>
          </w:p>
        </w:tc>
      </w:tr>
      <w:tr w14:paraId="54F5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1A3B8A2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bCs/>
                <w:i w:val="0"/>
                <w:iCs w:val="0"/>
                <w:color w:val="000000"/>
                <w:spacing w:val="0"/>
                <w:w w:val="100"/>
                <w:kern w:val="0"/>
                <w:sz w:val="21"/>
                <w:szCs w:val="21"/>
                <w:u w:val="none"/>
                <w:lang w:val="en-US" w:eastAsia="zh-CN" w:bidi="ar"/>
              </w:rPr>
              <w:t>（一）水生态环境质量目标</w:t>
            </w:r>
          </w:p>
        </w:tc>
      </w:tr>
      <w:tr w14:paraId="2402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5770ECE7">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20</w:t>
            </w:r>
          </w:p>
        </w:tc>
        <w:tc>
          <w:tcPr>
            <w:tcW w:w="1120" w:type="dxa"/>
            <w:gridSpan w:val="2"/>
            <w:tcBorders>
              <w:top w:val="single" w:color="000000" w:sz="4" w:space="0"/>
              <w:left w:val="single" w:color="000000" w:sz="4" w:space="0"/>
              <w:bottom w:val="single" w:color="000000" w:sz="4" w:space="0"/>
              <w:right w:val="single" w:color="000000" w:sz="4" w:space="0"/>
            </w:tcBorders>
            <w:noWrap w:val="0"/>
            <w:vAlign w:val="center"/>
          </w:tcPr>
          <w:p w14:paraId="7CDF41F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目标任务</w:t>
            </w:r>
          </w:p>
        </w:tc>
        <w:tc>
          <w:tcPr>
            <w:tcW w:w="4699" w:type="dxa"/>
            <w:tcBorders>
              <w:top w:val="single" w:color="000000" w:sz="4" w:space="0"/>
              <w:left w:val="single" w:color="000000" w:sz="4" w:space="0"/>
              <w:bottom w:val="single" w:color="000000" w:sz="4" w:space="0"/>
              <w:right w:val="single" w:color="000000" w:sz="4" w:space="0"/>
            </w:tcBorders>
            <w:noWrap w:val="0"/>
            <w:vAlign w:val="center"/>
          </w:tcPr>
          <w:p w14:paraId="1CA97A1D">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巩固水生态环境质量改善成效，地表水国考断面优良水体比例达到国家的目标要求。辖区考核断面达到本市优良水体比例目标要求。怀柔水库等集中式饮用水水源地水质保持稳定达标。地下水水质总体保持稳定。</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61D96C2D">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14:paraId="31E6B3FA">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926" w:type="dxa"/>
            <w:gridSpan w:val="6"/>
            <w:tcBorders>
              <w:top w:val="single" w:color="000000" w:sz="4" w:space="0"/>
              <w:left w:val="single" w:color="000000" w:sz="4" w:space="0"/>
              <w:bottom w:val="single" w:color="000000" w:sz="4" w:space="0"/>
              <w:right w:val="single" w:color="000000" w:sz="4" w:space="0"/>
            </w:tcBorders>
            <w:noWrap w:val="0"/>
            <w:vAlign w:val="center"/>
          </w:tcPr>
          <w:p w14:paraId="3D0E8591">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48768D7C">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市规划和自然资源委员会怀柔分局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r>
      <w:tr w14:paraId="3EA9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48E0825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21</w:t>
            </w:r>
          </w:p>
        </w:tc>
        <w:tc>
          <w:tcPr>
            <w:tcW w:w="1120" w:type="dxa"/>
            <w:gridSpan w:val="2"/>
            <w:tcBorders>
              <w:top w:val="single" w:color="000000" w:sz="4" w:space="0"/>
              <w:left w:val="single" w:color="000000" w:sz="4" w:space="0"/>
              <w:bottom w:val="single" w:color="000000" w:sz="4" w:space="0"/>
              <w:right w:val="single" w:color="000000" w:sz="4" w:space="0"/>
            </w:tcBorders>
            <w:noWrap w:val="0"/>
            <w:vAlign w:val="center"/>
          </w:tcPr>
          <w:p w14:paraId="5833FEB6">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深入实施总量减排</w:t>
            </w:r>
          </w:p>
        </w:tc>
        <w:tc>
          <w:tcPr>
            <w:tcW w:w="4699" w:type="dxa"/>
            <w:tcBorders>
              <w:top w:val="single" w:color="000000" w:sz="4" w:space="0"/>
              <w:left w:val="single" w:color="000000" w:sz="4" w:space="0"/>
              <w:bottom w:val="single" w:color="000000" w:sz="4" w:space="0"/>
              <w:right w:val="single" w:color="000000" w:sz="4" w:space="0"/>
            </w:tcBorders>
            <w:noWrap w:val="0"/>
            <w:vAlign w:val="center"/>
          </w:tcPr>
          <w:p w14:paraId="3D4F6021">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实现主要水污染物排放总量持续下降，完成化学需氧量(COD)、总磷（TP）“十五五”减排时序目标任务。</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07D63C1E">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14:paraId="2771A197">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926" w:type="dxa"/>
            <w:gridSpan w:val="6"/>
            <w:tcBorders>
              <w:top w:val="single" w:color="000000" w:sz="4" w:space="0"/>
              <w:left w:val="single" w:color="000000" w:sz="4" w:space="0"/>
              <w:bottom w:val="single" w:color="000000" w:sz="4" w:space="0"/>
              <w:right w:val="single" w:color="000000" w:sz="4" w:space="0"/>
            </w:tcBorders>
            <w:noWrap w:val="0"/>
            <w:vAlign w:val="center"/>
          </w:tcPr>
          <w:p w14:paraId="02CF6DEB">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71BCD677">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5AC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auto" w:sz="4" w:space="0"/>
              <w:right w:val="single" w:color="000000" w:sz="4" w:space="0"/>
            </w:tcBorders>
            <w:noWrap w:val="0"/>
            <w:vAlign w:val="center"/>
          </w:tcPr>
          <w:p w14:paraId="7DC57632">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（二）水资源保护</w:t>
            </w:r>
          </w:p>
        </w:tc>
      </w:tr>
      <w:tr w14:paraId="7C4C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14:paraId="6C37BFDE">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22</w:t>
            </w:r>
          </w:p>
        </w:tc>
        <w:tc>
          <w:tcPr>
            <w:tcW w:w="1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CD7BB2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加强</w:t>
            </w:r>
          </w:p>
          <w:p w14:paraId="27A7B91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饮用水</w:t>
            </w:r>
          </w:p>
          <w:p w14:paraId="3593126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保护</w:t>
            </w:r>
          </w:p>
        </w:tc>
        <w:tc>
          <w:tcPr>
            <w:tcW w:w="4699" w:type="dxa"/>
            <w:tcBorders>
              <w:top w:val="single" w:color="auto" w:sz="4" w:space="0"/>
              <w:left w:val="single" w:color="auto" w:sz="4" w:space="0"/>
              <w:bottom w:val="single" w:color="auto" w:sz="4" w:space="0"/>
              <w:right w:val="single" w:color="auto" w:sz="4" w:space="0"/>
            </w:tcBorders>
            <w:noWrap w:val="0"/>
            <w:vAlign w:val="center"/>
          </w:tcPr>
          <w:p w14:paraId="7824D7B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加强饮用水供水厂站水源水和出厂水水质检测；对水质有不达标风险的饮用水水源，采取水源置换、集中供水、深度处理等措施确保饮用水安全。</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BBD57FA">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3A906D35">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926" w:type="dxa"/>
            <w:gridSpan w:val="6"/>
            <w:tcBorders>
              <w:top w:val="single" w:color="auto" w:sz="4" w:space="0"/>
              <w:left w:val="single" w:color="auto" w:sz="4" w:space="0"/>
              <w:bottom w:val="single" w:color="auto" w:sz="4" w:space="0"/>
              <w:right w:val="single" w:color="auto" w:sz="4" w:space="0"/>
            </w:tcBorders>
            <w:noWrap w:val="0"/>
            <w:vAlign w:val="center"/>
          </w:tcPr>
          <w:p w14:paraId="1217E891">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02F7FBDC">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470D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33C45C3E">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2E1FAA">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auto" w:sz="4" w:space="0"/>
              <w:left w:val="single" w:color="auto" w:sz="4" w:space="0"/>
              <w:bottom w:val="single" w:color="auto" w:sz="4" w:space="0"/>
              <w:right w:val="single" w:color="auto" w:sz="4" w:space="0"/>
            </w:tcBorders>
            <w:noWrap w:val="0"/>
            <w:vAlign w:val="center"/>
          </w:tcPr>
          <w:p w14:paraId="154B4D52">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统筹实施辖区饮用水水源地规范化建设，对新划定、调整或受水毁影响的水源地（水源井）完善封闭隔离防护设施和保护区标志标识牌，动态清理整治保护区内影响水源安全的环境问题。加强农村水源保护巡查，确保水源井周边30米范围内无污水、无垃圾、无渗厕、无养殖场等污染源。加强水源地风险防范和应急管理。</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27DBDFB0">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4" w:type="dxa"/>
            <w:gridSpan w:val="8"/>
            <w:tcBorders>
              <w:top w:val="single" w:color="auto" w:sz="4" w:space="0"/>
              <w:left w:val="single" w:color="auto" w:sz="4" w:space="0"/>
              <w:bottom w:val="single" w:color="auto" w:sz="4" w:space="0"/>
              <w:right w:val="single" w:color="auto" w:sz="4" w:space="0"/>
            </w:tcBorders>
            <w:noWrap w:val="0"/>
            <w:vAlign w:val="center"/>
          </w:tcPr>
          <w:p w14:paraId="4F8C7B04">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p w14:paraId="73B0CDEA">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B9880D4">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DFD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auto" w:sz="4" w:space="0"/>
              <w:left w:val="single" w:color="auto" w:sz="4" w:space="0"/>
              <w:right w:val="single" w:color="000000" w:sz="4" w:space="0"/>
            </w:tcBorders>
            <w:noWrap w:val="0"/>
            <w:vAlign w:val="center"/>
          </w:tcPr>
          <w:p w14:paraId="551D6434">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auto" w:sz="4" w:space="0"/>
              <w:left w:val="single" w:color="000000" w:sz="4" w:space="0"/>
              <w:right w:val="single" w:color="000000" w:sz="4" w:space="0"/>
            </w:tcBorders>
            <w:noWrap w:val="0"/>
            <w:vAlign w:val="center"/>
          </w:tcPr>
          <w:p w14:paraId="2804618B">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auto" w:sz="4" w:space="0"/>
              <w:left w:val="single" w:color="000000" w:sz="4" w:space="0"/>
              <w:bottom w:val="single" w:color="000000" w:sz="4" w:space="0"/>
              <w:right w:val="single" w:color="000000" w:sz="4" w:space="0"/>
            </w:tcBorders>
            <w:noWrap w:val="0"/>
            <w:vAlign w:val="center"/>
          </w:tcPr>
          <w:p w14:paraId="1F00BC75">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开展全区饮用水水源地环境状况年度调查评估，按国家要求完成系统填报，年底前提交评估报告，实现水源地“一源一档”动态管理。</w:t>
            </w:r>
            <w:r>
              <w:rPr>
                <w:sz w:val="21"/>
              </w:rPr>
              <mc:AlternateContent>
                <mc:Choice Requires="wps">
                  <w:drawing>
                    <wp:anchor distT="0" distB="0" distL="114300" distR="114300" simplePos="0" relativeHeight="251666432" behindDoc="0" locked="0" layoutInCell="1" allowOverlap="1">
                      <wp:simplePos x="0" y="0"/>
                      <wp:positionH relativeFrom="column">
                        <wp:posOffset>-1816100</wp:posOffset>
                      </wp:positionH>
                      <wp:positionV relativeFrom="paragraph">
                        <wp:posOffset>-3906520</wp:posOffset>
                      </wp:positionV>
                      <wp:extent cx="819150" cy="1193800"/>
                      <wp:effectExtent l="0" t="0" r="0" b="0"/>
                      <wp:wrapNone/>
                      <wp:docPr id="7"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20B440E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16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3pt;margin-top:-307.6pt;height:94pt;width:64.5pt;z-index:251666432;mso-width-relative:page;mso-height-relative:page;" filled="f" stroked="f" coordsize="21600,21600" o:gfxdata="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S68w3QAAAA8B&#10;AAAPAAAAAAAAAAEAIAAAACIAAABkcnMvZG93bnJldi54bWxQSwECFAAUAAAACACHTuJAbWtQ1U8C&#10;AACABAAADgAAAAAAAAABACAAAAAsAQAAZHJzL2Uyb0RvYy54bWxQSwUGAAAAAAYABgBZAQAA7QUA&#10;AAAA&#10;">
                      <v:fill on="f" focussize="0,0"/>
                      <v:stroke on="f" weight="0.5pt"/>
                      <v:imagedata o:title=""/>
                      <o:lock v:ext="edit" aspectratio="f"/>
                      <v:textbox style="layout-flow:vertical-ideographic;">
                        <w:txbxContent>
                          <w:p w14:paraId="20B440E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16 —  </w:t>
                            </w:r>
                          </w:p>
                        </w:txbxContent>
                      </v:textbox>
                    </v:shape>
                  </w:pict>
                </mc:Fallback>
              </mc:AlternateContent>
            </w:r>
          </w:p>
        </w:tc>
        <w:tc>
          <w:tcPr>
            <w:tcW w:w="1626" w:type="dxa"/>
            <w:gridSpan w:val="2"/>
            <w:tcBorders>
              <w:top w:val="single" w:color="auto" w:sz="4" w:space="0"/>
              <w:left w:val="single" w:color="000000" w:sz="4" w:space="0"/>
              <w:bottom w:val="single" w:color="000000" w:sz="4" w:space="0"/>
              <w:right w:val="single" w:color="000000" w:sz="4" w:space="0"/>
            </w:tcBorders>
            <w:noWrap w:val="0"/>
            <w:vAlign w:val="center"/>
          </w:tcPr>
          <w:p w14:paraId="5579278C">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38" w:type="dxa"/>
            <w:gridSpan w:val="2"/>
            <w:tcBorders>
              <w:top w:val="single" w:color="auto" w:sz="4" w:space="0"/>
              <w:left w:val="single" w:color="000000" w:sz="4" w:space="0"/>
              <w:bottom w:val="single" w:color="000000" w:sz="4" w:space="0"/>
              <w:right w:val="single" w:color="000000" w:sz="4" w:space="0"/>
            </w:tcBorders>
            <w:noWrap w:val="0"/>
            <w:vAlign w:val="center"/>
          </w:tcPr>
          <w:p w14:paraId="15737909">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926" w:type="dxa"/>
            <w:gridSpan w:val="6"/>
            <w:tcBorders>
              <w:top w:val="single" w:color="auto" w:sz="4" w:space="0"/>
              <w:left w:val="single" w:color="000000" w:sz="4" w:space="0"/>
              <w:bottom w:val="single" w:color="000000" w:sz="4" w:space="0"/>
              <w:right w:val="single" w:color="000000" w:sz="4" w:space="0"/>
            </w:tcBorders>
            <w:noWrap w:val="0"/>
            <w:vAlign w:val="center"/>
          </w:tcPr>
          <w:p w14:paraId="095B8E5F">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auto" w:sz="4" w:space="0"/>
              <w:left w:val="single" w:color="000000" w:sz="4" w:space="0"/>
              <w:bottom w:val="single" w:color="000000" w:sz="4" w:space="0"/>
              <w:right w:val="single" w:color="000000" w:sz="4" w:space="0"/>
            </w:tcBorders>
            <w:noWrap w:val="0"/>
            <w:vAlign w:val="center"/>
          </w:tcPr>
          <w:p w14:paraId="4E40E14C">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623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left w:val="single" w:color="auto" w:sz="4" w:space="0"/>
              <w:bottom w:val="single" w:color="auto" w:sz="4" w:space="0"/>
              <w:right w:val="single" w:color="000000" w:sz="4" w:space="0"/>
            </w:tcBorders>
            <w:noWrap w:val="0"/>
            <w:vAlign w:val="center"/>
          </w:tcPr>
          <w:p w14:paraId="31B1FA62">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left w:val="single" w:color="000000" w:sz="4" w:space="0"/>
              <w:bottom w:val="single" w:color="auto" w:sz="4" w:space="0"/>
              <w:right w:val="single" w:color="000000" w:sz="4" w:space="0"/>
            </w:tcBorders>
            <w:noWrap w:val="0"/>
            <w:vAlign w:val="center"/>
          </w:tcPr>
          <w:p w14:paraId="0B6C96EA">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000000" w:sz="4" w:space="0"/>
              <w:left w:val="single" w:color="000000" w:sz="4" w:space="0"/>
              <w:bottom w:val="single" w:color="auto" w:sz="4" w:space="0"/>
              <w:right w:val="single" w:color="000000" w:sz="4" w:space="0"/>
            </w:tcBorders>
            <w:noWrap w:val="0"/>
            <w:vAlign w:val="center"/>
          </w:tcPr>
          <w:p w14:paraId="7AAFCFC2">
            <w:pPr>
              <w:keepNext w:val="0"/>
              <w:keepLines w:val="0"/>
              <w:pageBreakBefore w:val="0"/>
              <w:widowControl w:val="0"/>
              <w:suppressLineNumbers w:val="0"/>
              <w:kinsoku/>
              <w:wordWrap/>
              <w:overflowPunct w:val="0"/>
              <w:topLinePunct w:val="0"/>
              <w:autoSpaceDE w:val="0"/>
              <w:autoSpaceDN w:val="0"/>
              <w:bidi w:val="0"/>
              <w:adjustRightInd/>
              <w:snapToGrid w:val="0"/>
              <w:spacing w:line="27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加强饮用水水质监测评价，按季度向社会公开区级、乡镇级饮用水安全状况信息。</w:t>
            </w:r>
          </w:p>
        </w:tc>
        <w:tc>
          <w:tcPr>
            <w:tcW w:w="1626" w:type="dxa"/>
            <w:gridSpan w:val="2"/>
            <w:tcBorders>
              <w:top w:val="single" w:color="000000" w:sz="4" w:space="0"/>
              <w:left w:val="single" w:color="000000" w:sz="4" w:space="0"/>
              <w:bottom w:val="single" w:color="auto" w:sz="4" w:space="0"/>
              <w:right w:val="single" w:color="000000" w:sz="4" w:space="0"/>
            </w:tcBorders>
            <w:noWrap w:val="0"/>
            <w:vAlign w:val="center"/>
          </w:tcPr>
          <w:p w14:paraId="06341AD3">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64" w:type="dxa"/>
            <w:gridSpan w:val="8"/>
            <w:tcBorders>
              <w:top w:val="single" w:color="000000" w:sz="4" w:space="0"/>
              <w:left w:val="single" w:color="000000" w:sz="4" w:space="0"/>
              <w:bottom w:val="single" w:color="auto" w:sz="4" w:space="0"/>
              <w:right w:val="single" w:color="000000" w:sz="4" w:space="0"/>
            </w:tcBorders>
            <w:noWrap w:val="0"/>
            <w:vAlign w:val="center"/>
          </w:tcPr>
          <w:p w14:paraId="6B1EE65A">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区卫生健康委</w:t>
            </w:r>
          </w:p>
        </w:tc>
        <w:tc>
          <w:tcPr>
            <w:tcW w:w="2308" w:type="dxa"/>
            <w:gridSpan w:val="2"/>
            <w:tcBorders>
              <w:top w:val="single" w:color="000000" w:sz="4" w:space="0"/>
              <w:left w:val="single" w:color="000000" w:sz="4" w:space="0"/>
              <w:bottom w:val="single" w:color="auto" w:sz="4" w:space="0"/>
              <w:right w:val="single" w:color="000000" w:sz="4" w:space="0"/>
            </w:tcBorders>
            <w:noWrap w:val="0"/>
            <w:vAlign w:val="center"/>
          </w:tcPr>
          <w:p w14:paraId="47B7AF5F">
            <w:pPr>
              <w:keepNext w:val="0"/>
              <w:keepLines w:val="0"/>
              <w:pageBreakBefore w:val="0"/>
              <w:widowControl w:val="0"/>
              <w:suppressLineNumbers w:val="0"/>
              <w:kinsoku/>
              <w:wordWrap/>
              <w:overflowPunct w:val="0"/>
              <w:topLinePunct w:val="0"/>
              <w:autoSpaceDE w:val="0"/>
              <w:autoSpaceDN w:val="0"/>
              <w:bidi w:val="0"/>
              <w:adjustRightInd/>
              <w:spacing w:line="27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r>
      <w:tr w14:paraId="073D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14:paraId="19FABDB9">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23</w:t>
            </w:r>
          </w:p>
        </w:tc>
        <w:tc>
          <w:tcPr>
            <w:tcW w:w="1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5BEAFC3">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加强地下水保护</w:t>
            </w:r>
          </w:p>
        </w:tc>
        <w:tc>
          <w:tcPr>
            <w:tcW w:w="4699" w:type="dxa"/>
            <w:tcBorders>
              <w:top w:val="single" w:color="auto" w:sz="4" w:space="0"/>
              <w:left w:val="single" w:color="auto" w:sz="4" w:space="0"/>
              <w:bottom w:val="single" w:color="auto" w:sz="4" w:space="0"/>
              <w:right w:val="single" w:color="auto" w:sz="4" w:space="0"/>
            </w:tcBorders>
            <w:noWrap w:val="0"/>
            <w:vAlign w:val="center"/>
          </w:tcPr>
          <w:p w14:paraId="40B21DB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按照生态环境部和全国地下水污染调查评价工作部署，推进垃圾填埋场地下水调查评估，查清辖区垃圾填埋场地下水环境状况，形成需要重点管控或治理名单。</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4CB83673">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auto" w:sz="4" w:space="0"/>
              <w:left w:val="single" w:color="auto" w:sz="4" w:space="0"/>
              <w:bottom w:val="single" w:color="auto" w:sz="4" w:space="0"/>
              <w:right w:val="single" w:color="auto" w:sz="4" w:space="0"/>
            </w:tcBorders>
            <w:noWrap w:val="0"/>
            <w:vAlign w:val="center"/>
          </w:tcPr>
          <w:p w14:paraId="1622BC8F">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3DF0D095">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1907" w:type="dxa"/>
            <w:gridSpan w:val="4"/>
            <w:tcBorders>
              <w:top w:val="single" w:color="auto" w:sz="4" w:space="0"/>
              <w:left w:val="single" w:color="auto" w:sz="4" w:space="0"/>
              <w:bottom w:val="single" w:color="auto" w:sz="4" w:space="0"/>
              <w:right w:val="single" w:color="auto" w:sz="4" w:space="0"/>
            </w:tcBorders>
            <w:noWrap w:val="0"/>
            <w:vAlign w:val="center"/>
          </w:tcPr>
          <w:p w14:paraId="2DD62177">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A4C222C">
            <w:pPr>
              <w:keepNext w:val="0"/>
              <w:keepLines w:val="0"/>
              <w:pageBreakBefore w:val="0"/>
              <w:widowControl w:val="0"/>
              <w:suppressLineNumbers w:val="0"/>
              <w:kinsoku/>
              <w:wordWrap/>
              <w:overflowPunct w:val="0"/>
              <w:topLinePunct w:val="0"/>
              <w:autoSpaceDE w:val="0"/>
              <w:autoSpaceDN w:val="0"/>
              <w:bidi w:val="0"/>
              <w:adjustRightInd/>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D0C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1959F00B">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5FFC2F">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auto" w:sz="4" w:space="0"/>
              <w:left w:val="single" w:color="auto" w:sz="4" w:space="0"/>
              <w:bottom w:val="single" w:color="auto" w:sz="4" w:space="0"/>
              <w:right w:val="single" w:color="auto" w:sz="4" w:space="0"/>
            </w:tcBorders>
            <w:noWrap w:val="0"/>
            <w:vAlign w:val="center"/>
          </w:tcPr>
          <w:p w14:paraId="34CC69D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按照市级部门要求以地下水超采区、重要泉域为重点，落实市级新一轮地下水超采治理实施方案，推进地下水生态修复。</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6A4A5352">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auto" w:sz="4" w:space="0"/>
              <w:left w:val="single" w:color="auto" w:sz="4" w:space="0"/>
              <w:bottom w:val="single" w:color="auto" w:sz="4" w:space="0"/>
              <w:right w:val="single" w:color="auto" w:sz="4" w:space="0"/>
            </w:tcBorders>
            <w:noWrap w:val="0"/>
            <w:vAlign w:val="center"/>
          </w:tcPr>
          <w:p w14:paraId="64BDDAE0">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45F112E">
            <w:pPr>
              <w:keepNext w:val="0"/>
              <w:keepLines w:val="0"/>
              <w:pageBreakBefore w:val="0"/>
              <w:widowControl w:val="0"/>
              <w:suppressLineNumbers w:val="0"/>
              <w:kinsoku/>
              <w:wordWrap/>
              <w:overflowPunct w:val="0"/>
              <w:topLinePunct w:val="0"/>
              <w:autoSpaceDE w:val="0"/>
              <w:autoSpaceDN w:val="0"/>
              <w:bidi w:val="0"/>
              <w:adjustRightInd/>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214C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3522C291">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09419B">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auto" w:sz="4" w:space="0"/>
              <w:left w:val="single" w:color="auto" w:sz="4" w:space="0"/>
              <w:bottom w:val="single" w:color="auto" w:sz="4" w:space="0"/>
              <w:right w:val="single" w:color="auto" w:sz="4" w:space="0"/>
            </w:tcBorders>
            <w:noWrap w:val="0"/>
            <w:vAlign w:val="center"/>
          </w:tcPr>
          <w:p w14:paraId="66DE4F9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核实辖区加油站（点）埋地油罐防渗漏情况，确保加油站（点）采用的双层罐或防渗池等防渗漏措施、防渗漏监测系统完整有效。</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14:paraId="399F067A">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auto" w:sz="4" w:space="0"/>
              <w:left w:val="single" w:color="auto" w:sz="4" w:space="0"/>
              <w:bottom w:val="single" w:color="auto" w:sz="4" w:space="0"/>
              <w:right w:val="single" w:color="auto" w:sz="4" w:space="0"/>
            </w:tcBorders>
            <w:noWrap w:val="0"/>
            <w:vAlign w:val="center"/>
          </w:tcPr>
          <w:p w14:paraId="716C805B">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907" w:type="dxa"/>
            <w:gridSpan w:val="4"/>
            <w:tcBorders>
              <w:top w:val="single" w:color="auto" w:sz="4" w:space="0"/>
              <w:left w:val="single" w:color="auto" w:sz="4" w:space="0"/>
              <w:bottom w:val="single" w:color="auto" w:sz="4" w:space="0"/>
              <w:right w:val="single" w:color="auto" w:sz="4" w:space="0"/>
            </w:tcBorders>
            <w:noWrap w:val="0"/>
            <w:vAlign w:val="center"/>
          </w:tcPr>
          <w:p w14:paraId="40387646">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040433E">
            <w:pPr>
              <w:keepNext w:val="0"/>
              <w:keepLines w:val="0"/>
              <w:pageBreakBefore w:val="0"/>
              <w:widowControl w:val="0"/>
              <w:suppressLineNumbers w:val="0"/>
              <w:kinsoku/>
              <w:wordWrap/>
              <w:overflowPunct w:val="0"/>
              <w:topLinePunct w:val="0"/>
              <w:autoSpaceDE w:val="0"/>
              <w:autoSpaceDN w:val="0"/>
              <w:bidi w:val="0"/>
              <w:adjustRightInd/>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87F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auto" w:sz="4" w:space="0"/>
              <w:left w:val="single" w:color="000000" w:sz="4" w:space="0"/>
              <w:bottom w:val="single" w:color="000000" w:sz="4" w:space="0"/>
              <w:right w:val="single" w:color="000000" w:sz="4" w:space="0"/>
            </w:tcBorders>
            <w:noWrap w:val="0"/>
            <w:vAlign w:val="center"/>
          </w:tcPr>
          <w:p w14:paraId="4E72A87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24</w:t>
            </w:r>
          </w:p>
        </w:tc>
        <w:tc>
          <w:tcPr>
            <w:tcW w:w="1120" w:type="dxa"/>
            <w:gridSpan w:val="2"/>
            <w:vMerge w:val="restart"/>
            <w:tcBorders>
              <w:top w:val="single" w:color="auto" w:sz="4" w:space="0"/>
              <w:left w:val="single" w:color="000000" w:sz="4" w:space="0"/>
              <w:bottom w:val="single" w:color="000000" w:sz="4" w:space="0"/>
              <w:right w:val="single" w:color="000000" w:sz="4" w:space="0"/>
            </w:tcBorders>
            <w:noWrap w:val="0"/>
            <w:vAlign w:val="center"/>
          </w:tcPr>
          <w:p w14:paraId="0A2DEF1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加强密云水库水系保护</w:t>
            </w:r>
          </w:p>
        </w:tc>
        <w:tc>
          <w:tcPr>
            <w:tcW w:w="4699" w:type="dxa"/>
            <w:tcBorders>
              <w:top w:val="single" w:color="auto" w:sz="4" w:space="0"/>
              <w:left w:val="single" w:color="000000" w:sz="4" w:space="0"/>
              <w:bottom w:val="single" w:color="000000" w:sz="4" w:space="0"/>
              <w:right w:val="single" w:color="000000" w:sz="4" w:space="0"/>
            </w:tcBorders>
            <w:noWrap w:val="0"/>
            <w:vAlign w:val="center"/>
          </w:tcPr>
          <w:p w14:paraId="6E2A88D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落实《密云水库水源保护条例》。配合市级部门开展密云水库流域总氮溯源解析，</w:t>
            </w:r>
            <w:r>
              <w:rPr>
                <w:sz w:val="21"/>
              </w:rPr>
              <mc:AlternateContent>
                <mc:Choice Requires="wps">
                  <w:drawing>
                    <wp:anchor distT="0" distB="0" distL="114300" distR="114300" simplePos="0" relativeHeight="251677696" behindDoc="0" locked="0" layoutInCell="1" allowOverlap="1">
                      <wp:simplePos x="0" y="0"/>
                      <wp:positionH relativeFrom="column">
                        <wp:posOffset>-1653540</wp:posOffset>
                      </wp:positionH>
                      <wp:positionV relativeFrom="paragraph">
                        <wp:posOffset>2005330</wp:posOffset>
                      </wp:positionV>
                      <wp:extent cx="617855" cy="1173480"/>
                      <wp:effectExtent l="0" t="0" r="0" b="0"/>
                      <wp:wrapNone/>
                      <wp:docPr id="19"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0FC1D2D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17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30.2pt;margin-top:157.9pt;height:92.4pt;width:48.65pt;z-index:251677696;mso-width-relative:page;mso-height-relative:page;" filled="f" stroked="f" coordsize="21600,21600" o:gfxdata="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IfWpbcAAAA&#10;DQEAAA8AAAAAAAAAAQAgAAAAIgAAAGRycy9kb3ducmV2LnhtbFBLAQIUABQAAAAIAIdO4kDqlsvm&#10;UgIAAIIEAAAOAAAAAAAAAAEAIAAAACsBAABkcnMvZTJvRG9jLnhtbFBLBQYAAAAABgAGAFkBAADv&#10;BQAAAAA=&#10;">
                      <v:fill on="f" focussize="0,0"/>
                      <v:stroke on="f" weight="0.5pt"/>
                      <v:imagedata o:title=""/>
                      <o:lock v:ext="edit" aspectratio="f"/>
                      <v:textbox style="layout-flow:vertical-ideographic;">
                        <w:txbxContent>
                          <w:p w14:paraId="0FC1D2D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17 —  </w:t>
                            </w:r>
                          </w:p>
                        </w:txbxContent>
                      </v:textbox>
                    </v:shape>
                  </w:pict>
                </mc:Fallback>
              </mc:AlternateContent>
            </w:r>
            <w:r>
              <w:rPr>
                <w:rFonts w:hint="eastAsia" w:ascii="宋体" w:hAnsi="宋体" w:eastAsia="宋体" w:cs="宋体"/>
                <w:b w:val="0"/>
                <w:bCs w:val="0"/>
                <w:i w:val="0"/>
                <w:iCs w:val="0"/>
                <w:color w:val="000000"/>
                <w:spacing w:val="0"/>
                <w:w w:val="100"/>
                <w:kern w:val="0"/>
                <w:sz w:val="21"/>
                <w:szCs w:val="21"/>
                <w:u w:val="none"/>
                <w:lang w:val="en-US" w:eastAsia="zh-CN" w:bidi="ar"/>
              </w:rPr>
              <w:t>推动总氮控制重点领域区域和主要措施。</w:t>
            </w:r>
          </w:p>
        </w:tc>
        <w:tc>
          <w:tcPr>
            <w:tcW w:w="1626" w:type="dxa"/>
            <w:gridSpan w:val="2"/>
            <w:tcBorders>
              <w:top w:val="single" w:color="auto" w:sz="4" w:space="0"/>
              <w:left w:val="single" w:color="000000" w:sz="4" w:space="0"/>
              <w:bottom w:val="single" w:color="000000" w:sz="4" w:space="0"/>
              <w:right w:val="single" w:color="000000" w:sz="4" w:space="0"/>
            </w:tcBorders>
            <w:noWrap w:val="0"/>
            <w:vAlign w:val="center"/>
          </w:tcPr>
          <w:p w14:paraId="653A161D">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auto" w:sz="4" w:space="0"/>
              <w:left w:val="single" w:color="000000" w:sz="4" w:space="0"/>
              <w:bottom w:val="single" w:color="000000" w:sz="4" w:space="0"/>
              <w:right w:val="single" w:color="000000" w:sz="4" w:space="0"/>
            </w:tcBorders>
            <w:noWrap w:val="0"/>
            <w:vAlign w:val="center"/>
          </w:tcPr>
          <w:p w14:paraId="2A6FE45D">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tcBorders>
              <w:top w:val="single" w:color="auto" w:sz="4" w:space="0"/>
              <w:left w:val="single" w:color="000000" w:sz="4" w:space="0"/>
              <w:bottom w:val="single" w:color="000000" w:sz="4" w:space="0"/>
              <w:right w:val="single" w:color="000000" w:sz="4" w:space="0"/>
            </w:tcBorders>
            <w:noWrap w:val="0"/>
            <w:vAlign w:val="center"/>
          </w:tcPr>
          <w:p w14:paraId="292F77B7">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r>
      <w:tr w14:paraId="7F47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F2807">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017E7F">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000000" w:sz="4" w:space="0"/>
              <w:left w:val="single" w:color="000000" w:sz="4" w:space="0"/>
              <w:bottom w:val="single" w:color="000000" w:sz="4" w:space="0"/>
              <w:right w:val="single" w:color="000000" w:sz="4" w:space="0"/>
            </w:tcBorders>
            <w:noWrap w:val="0"/>
            <w:vAlign w:val="center"/>
          </w:tcPr>
          <w:p w14:paraId="6D3A27E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加强密云水库流域生态保护。</w:t>
            </w:r>
            <w:r>
              <w:rPr>
                <w:rFonts w:hint="eastAsia" w:ascii="宋体" w:hAnsi="宋体" w:eastAsia="宋体" w:cs="宋体"/>
                <w:b w:val="0"/>
                <w:bCs w:val="0"/>
                <w:color w:val="auto"/>
                <w:spacing w:val="0"/>
                <w:w w:val="100"/>
                <w:kern w:val="0"/>
                <w:sz w:val="21"/>
                <w:szCs w:val="21"/>
                <w:lang w:bidi="ar"/>
              </w:rPr>
              <w:t>持续推进密云水库流域化肥控量，加强农作物病虫害绿色防控技术推广应用和农药科学施用增效工作。</w:t>
            </w:r>
            <w:r>
              <w:rPr>
                <w:rFonts w:hint="eastAsia" w:ascii="宋体" w:hAnsi="宋体" w:eastAsia="宋体" w:cs="宋体"/>
                <w:b w:val="0"/>
                <w:bCs w:val="0"/>
                <w:color w:val="auto"/>
                <w:spacing w:val="0"/>
                <w:w w:val="100"/>
                <w:kern w:val="0"/>
                <w:sz w:val="21"/>
                <w:szCs w:val="21"/>
                <w:lang w:eastAsia="zh-CN" w:bidi="ar"/>
              </w:rPr>
              <w:t>对因降雨损毁等因素未能正常运转的</w:t>
            </w:r>
            <w:r>
              <w:rPr>
                <w:rFonts w:hint="eastAsia" w:ascii="宋体" w:hAnsi="宋体" w:eastAsia="宋体" w:cs="宋体"/>
                <w:b w:val="0"/>
                <w:bCs w:val="0"/>
                <w:i w:val="0"/>
                <w:iCs w:val="0"/>
                <w:color w:val="000000"/>
                <w:spacing w:val="0"/>
                <w:w w:val="100"/>
                <w:kern w:val="0"/>
                <w:sz w:val="21"/>
                <w:szCs w:val="21"/>
                <w:u w:val="none"/>
                <w:lang w:val="en-US" w:eastAsia="zh-CN" w:bidi="ar"/>
              </w:rPr>
              <w:t>农村污水收集处理设施，加快恢复正常运转，推进生活污水有效处置；因地制宜建设水源涵养林。</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4DF10904">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tcBorders>
              <w:top w:val="single" w:color="000000" w:sz="4" w:space="0"/>
              <w:left w:val="single" w:color="000000" w:sz="4" w:space="0"/>
              <w:bottom w:val="single" w:color="000000" w:sz="4" w:space="0"/>
              <w:right w:val="single" w:color="000000" w:sz="4" w:space="0"/>
            </w:tcBorders>
            <w:noWrap w:val="0"/>
            <w:vAlign w:val="center"/>
          </w:tcPr>
          <w:p w14:paraId="1B9063EA">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468AD4F4">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F0D28AC">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w:t>
            </w:r>
            <w:r>
              <w:rPr>
                <w:rFonts w:hint="eastAsia" w:ascii="宋体" w:hAnsi="宋体" w:eastAsia="宋体" w:cs="宋体"/>
                <w:b w:val="0"/>
                <w:bCs w:val="0"/>
                <w:i w:val="0"/>
                <w:iCs w:val="0"/>
                <w:color w:val="000000"/>
                <w:spacing w:val="0"/>
                <w:w w:val="100"/>
                <w:kern w:val="0"/>
                <w:sz w:val="21"/>
                <w:szCs w:val="21"/>
                <w:u w:val="none"/>
                <w:lang w:val="en-US" w:eastAsia="zh-CN" w:bidi="ar"/>
              </w:rPr>
              <w:t>规划和自然资源委员会怀柔分局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r>
      <w:tr w14:paraId="1F8E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F1F7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25</w:t>
            </w:r>
          </w:p>
        </w:tc>
        <w:tc>
          <w:tcPr>
            <w:tcW w:w="1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CD7BB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节水型社会建设</w:t>
            </w:r>
          </w:p>
        </w:tc>
        <w:tc>
          <w:tcPr>
            <w:tcW w:w="4699" w:type="dxa"/>
            <w:tcBorders>
              <w:top w:val="single" w:color="000000" w:sz="4" w:space="0"/>
              <w:left w:val="single" w:color="000000" w:sz="4" w:space="0"/>
              <w:bottom w:val="single" w:color="000000" w:sz="4" w:space="0"/>
              <w:right w:val="single" w:color="000000" w:sz="4" w:space="0"/>
            </w:tcBorders>
            <w:noWrap w:val="0"/>
            <w:vAlign w:val="center"/>
          </w:tcPr>
          <w:p w14:paraId="7C5E392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持续推进节水型社会建设，全区生产生活用水总量、单位地区生产总值水耗达到市级要求。</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45A7E043">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044B87E5">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3BCAFDCA">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0E75EAD5">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6E6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4CDCA">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47C8B5">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699" w:type="dxa"/>
            <w:tcBorders>
              <w:top w:val="single" w:color="000000" w:sz="4" w:space="0"/>
              <w:left w:val="single" w:color="000000" w:sz="4" w:space="0"/>
              <w:bottom w:val="single" w:color="000000" w:sz="4" w:space="0"/>
              <w:right w:val="single" w:color="000000" w:sz="4" w:space="0"/>
            </w:tcBorders>
            <w:noWrap w:val="0"/>
            <w:vAlign w:val="center"/>
          </w:tcPr>
          <w:p w14:paraId="34B2B87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健全供水管网漏损管控体系，推进供水管网漏损治理和老旧更新改造工程，城镇供水管网漏损率保持在8%以内。</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14:paraId="2BE6952B">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000000" w:sz="4" w:space="0"/>
              <w:left w:val="single" w:color="000000" w:sz="4" w:space="0"/>
              <w:bottom w:val="single" w:color="000000" w:sz="4" w:space="0"/>
              <w:right w:val="single" w:color="000000" w:sz="4" w:space="0"/>
            </w:tcBorders>
            <w:noWrap w:val="0"/>
            <w:vAlign w:val="center"/>
          </w:tcPr>
          <w:p w14:paraId="21044872">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907" w:type="dxa"/>
            <w:gridSpan w:val="4"/>
            <w:tcBorders>
              <w:top w:val="single" w:color="000000" w:sz="4" w:space="0"/>
              <w:left w:val="single" w:color="000000" w:sz="4" w:space="0"/>
              <w:bottom w:val="single" w:color="000000" w:sz="4" w:space="0"/>
              <w:right w:val="single" w:color="000000" w:sz="4" w:space="0"/>
            </w:tcBorders>
            <w:noWrap w:val="0"/>
            <w:vAlign w:val="center"/>
          </w:tcPr>
          <w:p w14:paraId="02DE23FE">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64FA8FB5">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40E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62663D1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（三）水环境治理</w:t>
            </w:r>
          </w:p>
        </w:tc>
      </w:tr>
      <w:tr w14:paraId="5B6D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33A26">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8413F8C">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26</w:t>
            </w:r>
          </w:p>
          <w:p w14:paraId="1F35FAA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1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E3DDDA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2E14AECF">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强化城乡生活污水治理</w:t>
            </w:r>
          </w:p>
          <w:p w14:paraId="0D48779B">
            <w:pPr>
              <w:pStyle w:val="38"/>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29963DD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Style w:val="36"/>
                <w:rFonts w:hint="eastAsia" w:ascii="宋体" w:hAnsi="宋体" w:eastAsia="宋体" w:cs="宋体"/>
                <w:b w:val="0"/>
                <w:bCs w:val="0"/>
                <w:spacing w:val="0"/>
                <w:w w:val="100"/>
                <w:sz w:val="21"/>
                <w:szCs w:val="21"/>
                <w:lang w:val="en-US" w:eastAsia="zh-CN" w:bidi="ar"/>
              </w:rPr>
              <w:t>按照市级部门要求，建设污水管线、再生水管线，提升全区污水处理率。</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C133EE7">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783DED79">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893" w:type="dxa"/>
            <w:gridSpan w:val="3"/>
            <w:tcBorders>
              <w:top w:val="single" w:color="000000" w:sz="4" w:space="0"/>
              <w:left w:val="single" w:color="000000" w:sz="4" w:space="0"/>
              <w:bottom w:val="single" w:color="000000" w:sz="4" w:space="0"/>
              <w:right w:val="single" w:color="000000" w:sz="4" w:space="0"/>
            </w:tcBorders>
            <w:noWrap w:val="0"/>
            <w:vAlign w:val="center"/>
          </w:tcPr>
          <w:p w14:paraId="70B2A2F5">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49F53A44">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市规划和自然资源委员会怀柔分局</w:t>
            </w:r>
          </w:p>
        </w:tc>
      </w:tr>
      <w:tr w14:paraId="6CBE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00725">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482FFF">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53B1533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开工建设怀柔污水处理厂、怀北污水处理厂提标扩建工程。</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60F82132">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6693A871">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4201" w:type="dxa"/>
            <w:gridSpan w:val="5"/>
            <w:tcBorders>
              <w:top w:val="single" w:color="000000" w:sz="4" w:space="0"/>
              <w:left w:val="single" w:color="000000" w:sz="4" w:space="0"/>
              <w:bottom w:val="single" w:color="000000" w:sz="4" w:space="0"/>
              <w:right w:val="single" w:color="000000" w:sz="4" w:space="0"/>
            </w:tcBorders>
            <w:noWrap w:val="0"/>
            <w:vAlign w:val="center"/>
          </w:tcPr>
          <w:p w14:paraId="66EE0F28">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204D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2A8D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139A63">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2F3804AF">
            <w:pPr>
              <w:keepNext w:val="0"/>
              <w:keepLines w:val="0"/>
              <w:pageBreakBefore w:val="0"/>
              <w:widowControl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color w:val="auto"/>
                <w:spacing w:val="0"/>
                <w:w w:val="100"/>
                <w:sz w:val="21"/>
                <w:szCs w:val="21"/>
              </w:rPr>
              <w:t>针对怀柔区怀北污水处理厂进水BOD</w:t>
            </w:r>
            <w:r>
              <w:rPr>
                <w:rFonts w:hint="eastAsia" w:ascii="宋体" w:hAnsi="宋体" w:eastAsia="宋体" w:cs="宋体"/>
                <w:b w:val="0"/>
                <w:bCs w:val="0"/>
                <w:color w:val="auto"/>
                <w:spacing w:val="0"/>
                <w:w w:val="100"/>
                <w:sz w:val="21"/>
                <w:szCs w:val="21"/>
                <w:vertAlign w:val="subscript"/>
              </w:rPr>
              <w:t>5</w:t>
            </w:r>
            <w:r>
              <w:rPr>
                <w:rFonts w:hint="eastAsia" w:ascii="宋体" w:hAnsi="宋体" w:eastAsia="宋体" w:cs="宋体"/>
                <w:b w:val="0"/>
                <w:bCs w:val="0"/>
                <w:color w:val="auto"/>
                <w:spacing w:val="0"/>
                <w:w w:val="100"/>
                <w:sz w:val="21"/>
                <w:szCs w:val="21"/>
              </w:rPr>
              <w:t>浓度低于100毫克/升的问题，加强排查溯源，编制实施系统化整治方案。</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3AF273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color w:val="auto"/>
                <w:spacing w:val="0"/>
                <w:w w:val="100"/>
                <w:kern w:val="0"/>
                <w:sz w:val="21"/>
                <w:szCs w:val="21"/>
                <w:lang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5D0FF5E6">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color w:val="auto"/>
                <w:spacing w:val="0"/>
                <w:w w:val="100"/>
                <w:kern w:val="0"/>
                <w:sz w:val="21"/>
                <w:szCs w:val="21"/>
                <w:lang w:eastAsia="zh-CN" w:bidi="ar"/>
              </w:rPr>
              <w:t>区</w:t>
            </w:r>
            <w:r>
              <w:rPr>
                <w:rFonts w:hint="eastAsia" w:ascii="宋体" w:hAnsi="宋体" w:eastAsia="宋体" w:cs="宋体"/>
                <w:b w:val="0"/>
                <w:bCs w:val="0"/>
                <w:color w:val="auto"/>
                <w:spacing w:val="0"/>
                <w:w w:val="100"/>
                <w:kern w:val="0"/>
                <w:sz w:val="21"/>
                <w:szCs w:val="21"/>
                <w:lang w:bidi="ar"/>
              </w:rPr>
              <w:t>水务局</w:t>
            </w:r>
          </w:p>
        </w:tc>
        <w:tc>
          <w:tcPr>
            <w:tcW w:w="4201" w:type="dxa"/>
            <w:gridSpan w:val="5"/>
            <w:tcBorders>
              <w:top w:val="single" w:color="000000" w:sz="4" w:space="0"/>
              <w:left w:val="single" w:color="000000" w:sz="4" w:space="0"/>
              <w:bottom w:val="single" w:color="000000" w:sz="4" w:space="0"/>
              <w:right w:val="single" w:color="000000" w:sz="4" w:space="0"/>
            </w:tcBorders>
            <w:noWrap w:val="0"/>
            <w:vAlign w:val="center"/>
          </w:tcPr>
          <w:p w14:paraId="462B47A4">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487D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D0B49">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FA99AE">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7B7E1D2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color w:val="auto"/>
                <w:spacing w:val="0"/>
                <w:w w:val="100"/>
                <w:kern w:val="0"/>
                <w:sz w:val="21"/>
                <w:szCs w:val="21"/>
                <w:lang w:bidi="ar"/>
              </w:rPr>
              <w:t>聚焦污水收集和集中处理设施运行等，开展排查整治，加强规范管理，提升污水收集处理效能，防范水环境风险。</w:t>
            </w:r>
            <w:r>
              <w:rPr>
                <w:rFonts w:hint="eastAsia" w:ascii="宋体" w:hAnsi="宋体" w:eastAsia="宋体" w:cs="宋体"/>
                <w:b w:val="0"/>
                <w:bCs w:val="0"/>
                <w:color w:val="auto"/>
                <w:spacing w:val="0"/>
                <w:w w:val="100"/>
                <w:kern w:val="0"/>
                <w:sz w:val="21"/>
                <w:szCs w:val="21"/>
                <w:lang w:val="en-US" w:eastAsia="zh-CN" w:bidi="ar"/>
              </w:rPr>
              <w:t>加强庙城污水处理厂污水收集</w:t>
            </w:r>
            <w:r>
              <w:rPr>
                <w:rFonts w:hint="eastAsia" w:ascii="宋体" w:hAnsi="宋体" w:eastAsia="宋体" w:cs="宋体"/>
                <w:b w:val="0"/>
                <w:bCs w:val="0"/>
                <w:color w:val="auto"/>
                <w:spacing w:val="0"/>
                <w:w w:val="100"/>
                <w:kern w:val="0"/>
                <w:sz w:val="21"/>
                <w:szCs w:val="21"/>
                <w:lang w:bidi="ar"/>
              </w:rPr>
              <w:t>和集中处理设施运行等方面问题，开展排查整治，加强规范管理，提升污水收集处理效能，防范水环境风险。</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04FA014E">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3E75E4F4">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58439531">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p w14:paraId="673420C5">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c>
          <w:tcPr>
            <w:tcW w:w="4201" w:type="dxa"/>
            <w:gridSpan w:val="5"/>
            <w:tcBorders>
              <w:top w:val="single" w:color="000000" w:sz="4" w:space="0"/>
              <w:left w:val="single" w:color="000000" w:sz="4" w:space="0"/>
              <w:bottom w:val="single" w:color="000000" w:sz="4" w:space="0"/>
              <w:right w:val="single" w:color="000000" w:sz="4" w:space="0"/>
            </w:tcBorders>
            <w:noWrap w:val="0"/>
            <w:vAlign w:val="center"/>
          </w:tcPr>
          <w:p w14:paraId="7EE7C026">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r>
      <w:tr w14:paraId="3892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39B2E">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382FB583">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27</w:t>
            </w:r>
          </w:p>
          <w:p w14:paraId="5C7ED06E">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5961DD3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1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90FAB6">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4D2ED734">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巩固水体整治成效</w:t>
            </w:r>
          </w:p>
          <w:p w14:paraId="247FD58E">
            <w:pPr>
              <w:pStyle w:val="2"/>
              <w:keepNext w:val="0"/>
              <w:keepLines w:val="0"/>
              <w:pageBreakBefore w:val="0"/>
              <w:widowControl w:val="0"/>
              <w:kinsoku/>
              <w:wordWrap/>
              <w:overflowPunct w:val="0"/>
              <w:topLinePunct w:val="0"/>
              <w:autoSpaceDE w:val="0"/>
              <w:autoSpaceDN w:val="0"/>
              <w:bidi w:val="0"/>
              <w:spacing w:before="0" w:after="0"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p w14:paraId="77E37E99">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spacing w:val="0"/>
                <w:w w:val="100"/>
                <w:sz w:val="21"/>
                <w:szCs w:val="21"/>
                <w:lang w:val="en-US" w:eastAsia="zh-CN"/>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1AB1B28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加强入河排污口长效监督管理，每季度对辖区内入河排污口开展监督检查，其中常态有水排污口现场检查、监测年内实现全覆盖。巩固排查整治成效，推动违规排污口动态清零。</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BBF399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4DB3B113">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0DF6652C">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4201" w:type="dxa"/>
            <w:gridSpan w:val="5"/>
            <w:tcBorders>
              <w:top w:val="single" w:color="000000" w:sz="4" w:space="0"/>
              <w:left w:val="single" w:color="000000" w:sz="4" w:space="0"/>
              <w:bottom w:val="single" w:color="000000" w:sz="4" w:space="0"/>
              <w:right w:val="single" w:color="000000" w:sz="4" w:space="0"/>
            </w:tcBorders>
            <w:noWrap w:val="0"/>
            <w:vAlign w:val="center"/>
          </w:tcPr>
          <w:p w14:paraId="51454B15">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26BF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2327A">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12D51C">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43085EF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依法依规做好新建、新改、扩建入河排污口的设置审批、登记工作。动态更新完善入河排污口管理台账，加强入河排污口排查整治、日常监督检查等信息管理。</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1A57F8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79A7A216">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23B06554">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4201" w:type="dxa"/>
            <w:gridSpan w:val="5"/>
            <w:tcBorders>
              <w:top w:val="single" w:color="000000" w:sz="4" w:space="0"/>
              <w:left w:val="single" w:color="000000" w:sz="4" w:space="0"/>
              <w:bottom w:val="single" w:color="000000" w:sz="4" w:space="0"/>
              <w:right w:val="single" w:color="000000" w:sz="4" w:space="0"/>
            </w:tcBorders>
            <w:noWrap w:val="0"/>
            <w:vAlign w:val="center"/>
          </w:tcPr>
          <w:p w14:paraId="219A56EB">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7015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01893">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E41F85">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56600247">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加大入河污水直排混排问题整治、已完成整治的黑臭水体巡查管护等工作力度。</w:t>
            </w:r>
            <w:r>
              <w:rPr>
                <w:sz w:val="21"/>
              </w:rPr>
              <mc:AlternateContent>
                <mc:Choice Requires="wps">
                  <w:drawing>
                    <wp:anchor distT="0" distB="0" distL="114300" distR="114300" simplePos="0" relativeHeight="251667456" behindDoc="0" locked="0" layoutInCell="1" allowOverlap="1">
                      <wp:simplePos x="0" y="0"/>
                      <wp:positionH relativeFrom="column">
                        <wp:posOffset>-1816100</wp:posOffset>
                      </wp:positionH>
                      <wp:positionV relativeFrom="paragraph">
                        <wp:posOffset>-4204970</wp:posOffset>
                      </wp:positionV>
                      <wp:extent cx="819150" cy="1193800"/>
                      <wp:effectExtent l="0" t="0" r="0" b="0"/>
                      <wp:wrapNone/>
                      <wp:docPr id="8"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1555EE1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18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3pt;margin-top:-331.1pt;height:94pt;width:64.5pt;z-index:251667456;mso-width-relative:page;mso-height-relative:page;" filled="f" stroked="f" coordsize="21600,21600" o:gfxdata="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Ei+0d3QAAAA8B&#10;AAAPAAAAAAAAAAEAIAAAACIAAABkcnMvZG93bnJldi54bWxQSwECFAAUAAAACACHTuJAXNXHck8C&#10;AACABAAADgAAAAAAAAABACAAAAAsAQAAZHJzL2Uyb0RvYy54bWxQSwUGAAAAAAYABgBZAQAA7QUA&#10;AAAA&#10;">
                      <v:fill on="f" focussize="0,0"/>
                      <v:stroke on="f" weight="0.5pt"/>
                      <v:imagedata o:title=""/>
                      <o:lock v:ext="edit" aspectratio="f"/>
                      <v:textbox style="layout-flow:vertical-ideographic;">
                        <w:txbxContent>
                          <w:p w14:paraId="1555EE1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18 —  </w:t>
                            </w:r>
                          </w:p>
                        </w:txbxContent>
                      </v:textbox>
                    </v:shape>
                  </w:pict>
                </mc:Fallback>
              </mc:AlternateConten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3B895D64">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771CE6E5">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1893" w:type="dxa"/>
            <w:gridSpan w:val="3"/>
            <w:tcBorders>
              <w:top w:val="single" w:color="000000" w:sz="4" w:space="0"/>
              <w:left w:val="single" w:color="000000" w:sz="4" w:space="0"/>
              <w:bottom w:val="single" w:color="000000" w:sz="4" w:space="0"/>
              <w:right w:val="single" w:color="000000" w:sz="4" w:space="0"/>
            </w:tcBorders>
            <w:noWrap w:val="0"/>
            <w:vAlign w:val="center"/>
          </w:tcPr>
          <w:p w14:paraId="7E9B2EC4">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08" w:type="dxa"/>
            <w:gridSpan w:val="2"/>
            <w:tcBorders>
              <w:top w:val="single" w:color="000000" w:sz="4" w:space="0"/>
              <w:left w:val="single" w:color="000000" w:sz="4" w:space="0"/>
              <w:bottom w:val="single" w:color="000000" w:sz="4" w:space="0"/>
              <w:right w:val="single" w:color="000000" w:sz="4" w:space="0"/>
            </w:tcBorders>
            <w:noWrap w:val="0"/>
            <w:vAlign w:val="center"/>
          </w:tcPr>
          <w:p w14:paraId="3279D096">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tc>
      </w:tr>
      <w:tr w14:paraId="4631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9BAC7">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3089EC">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21F75520">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发挥“河长制”“湖长制”统筹作用，对发现的黑臭、劣Ⅴ类反弹风险较高的水体和支沟毛渠，加强沿线生活污水收集处理，确保污水处理设施稳定运行，开展日常巡查管护，动态清理风险隐患。</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71EE57A2">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4BF54CD8">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4201" w:type="dxa"/>
            <w:gridSpan w:val="5"/>
            <w:tcBorders>
              <w:top w:val="single" w:color="000000" w:sz="4" w:space="0"/>
              <w:left w:val="single" w:color="000000" w:sz="4" w:space="0"/>
              <w:bottom w:val="single" w:color="000000" w:sz="4" w:space="0"/>
              <w:right w:val="single" w:color="000000" w:sz="4" w:space="0"/>
            </w:tcBorders>
            <w:noWrap w:val="0"/>
            <w:vAlign w:val="center"/>
          </w:tcPr>
          <w:p w14:paraId="3A83420B">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28B3D826">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r>
      <w:tr w14:paraId="733C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93D81">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58069E">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1C77726D">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巩固多部门联合执法机制，适时开展跨区域执法。以水环境问题为导向，开展流域“点穴”执法，对水源地、入河排污口和农村污水处理设施等开展专项执法检查。</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5E394265">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44394746">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区城管执法局</w:t>
            </w:r>
          </w:p>
        </w:tc>
        <w:tc>
          <w:tcPr>
            <w:tcW w:w="1879" w:type="dxa"/>
            <w:gridSpan w:val="2"/>
            <w:tcBorders>
              <w:top w:val="single" w:color="000000" w:sz="4" w:space="0"/>
              <w:left w:val="single" w:color="000000" w:sz="4" w:space="0"/>
              <w:bottom w:val="single" w:color="000000" w:sz="4" w:space="0"/>
              <w:right w:val="single" w:color="000000" w:sz="4" w:space="0"/>
            </w:tcBorders>
            <w:noWrap w:val="0"/>
            <w:vAlign w:val="center"/>
          </w:tcPr>
          <w:p w14:paraId="1F7352E8">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13DB1F90">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AF4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72C62D4F">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（四）水生态保护与修复</w:t>
            </w:r>
          </w:p>
        </w:tc>
      </w:tr>
      <w:tr w14:paraId="27BD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77C29">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28</w:t>
            </w:r>
          </w:p>
        </w:tc>
        <w:tc>
          <w:tcPr>
            <w:tcW w:w="1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E6EBAC">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提高水系连通性</w:t>
            </w: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175EA7AF">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统筹生活、生产、生态用水配置，鼓励将再生水用于河湖生态补水，提高城市水系连通性。</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6044CA2C">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71" w:type="dxa"/>
            <w:gridSpan w:val="5"/>
            <w:tcBorders>
              <w:top w:val="single" w:color="000000" w:sz="4" w:space="0"/>
              <w:left w:val="single" w:color="000000" w:sz="4" w:space="0"/>
              <w:bottom w:val="single" w:color="000000" w:sz="4" w:space="0"/>
              <w:right w:val="single" w:color="000000" w:sz="4" w:space="0"/>
            </w:tcBorders>
            <w:noWrap w:val="0"/>
            <w:vAlign w:val="center"/>
          </w:tcPr>
          <w:p w14:paraId="0DB3BBCC">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879" w:type="dxa"/>
            <w:gridSpan w:val="2"/>
            <w:tcBorders>
              <w:top w:val="single" w:color="000000" w:sz="4" w:space="0"/>
              <w:left w:val="single" w:color="000000" w:sz="4" w:space="0"/>
              <w:bottom w:val="single" w:color="000000" w:sz="4" w:space="0"/>
              <w:right w:val="single" w:color="000000" w:sz="4" w:space="0"/>
            </w:tcBorders>
            <w:noWrap w:val="0"/>
            <w:vAlign w:val="center"/>
          </w:tcPr>
          <w:p w14:paraId="65EC4F1D">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07303F1A">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7D54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D56AA">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B9A53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54F26740">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保障重点河流生态流量。配合市级部门实施潮白河等河道生态补水。</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11B63CF8">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2B166C11">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615C6BFD">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8DA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000000" w:sz="4" w:space="0"/>
              <w:right w:val="single" w:color="000000" w:sz="4" w:space="0"/>
            </w:tcBorders>
            <w:noWrap w:val="0"/>
            <w:vAlign w:val="center"/>
          </w:tcPr>
          <w:p w14:paraId="293851AA">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（五）汛期污染防治</w:t>
            </w:r>
          </w:p>
        </w:tc>
      </w:tr>
      <w:tr w14:paraId="2733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EFE2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29</w:t>
            </w:r>
          </w:p>
        </w:tc>
        <w:tc>
          <w:tcPr>
            <w:tcW w:w="1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222B23">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加强排查和分析研判</w:t>
            </w: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06BFEB52">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加强各类风险隐患排查，聚焦重点区域、行业、企业，精准识别影响汛期水质和饮用水安全的主要污染源和各类水环境风险隐患，建立问题清单，推动突出问题整改。</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74F2969">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18F5444A">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6141DB71">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7BC9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1D248">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6D9E1C">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7F2114B2">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分析研判与应急处置，对汛期溢流污染风险较高的水体、重点饮用水水源、湖泊水库等，加强水质监测预警，对发现的水污染问题开展溯源排查，制定实施综合整治方案；对水质出现异常波动的，迅速采取有效处置措施。</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5BA76071">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676E61A3">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010D67AE">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561F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2EEA8">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30</w:t>
            </w:r>
          </w:p>
        </w:tc>
        <w:tc>
          <w:tcPr>
            <w:tcW w:w="1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B2014A">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提高溢流污染控制水平</w:t>
            </w: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624DF64E">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开展雨污混接错接巡查整治。</w:t>
            </w:r>
            <w:r>
              <w:rPr>
                <w:rFonts w:hint="eastAsia" w:ascii="宋体" w:hAnsi="宋体" w:eastAsia="宋体" w:cs="宋体"/>
                <w:b w:val="0"/>
                <w:bCs w:val="0"/>
                <w:color w:val="auto"/>
                <w:spacing w:val="0"/>
                <w:w w:val="100"/>
                <w:kern w:val="0"/>
                <w:sz w:val="21"/>
                <w:szCs w:val="21"/>
                <w:lang w:bidi="ar"/>
              </w:rPr>
              <w:t>加强厂网联合调度，降雨前提前加大抽升处理，降低管网液位，减少溢流污染。</w:t>
            </w:r>
            <w:r>
              <w:rPr>
                <w:sz w:val="21"/>
              </w:rPr>
              <mc:AlternateContent>
                <mc:Choice Requires="wps">
                  <w:drawing>
                    <wp:anchor distT="0" distB="0" distL="114300" distR="114300" simplePos="0" relativeHeight="251678720" behindDoc="0" locked="0" layoutInCell="1" allowOverlap="1">
                      <wp:simplePos x="0" y="0"/>
                      <wp:positionH relativeFrom="column">
                        <wp:posOffset>-1653540</wp:posOffset>
                      </wp:positionH>
                      <wp:positionV relativeFrom="paragraph">
                        <wp:posOffset>119380</wp:posOffset>
                      </wp:positionV>
                      <wp:extent cx="617855" cy="1173480"/>
                      <wp:effectExtent l="0" t="0" r="0" b="0"/>
                      <wp:wrapNone/>
                      <wp:docPr id="20"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6580891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19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30.2pt;margin-top:9.4pt;height:92.4pt;width:48.65pt;z-index:251678720;mso-width-relative:page;mso-height-relative:page;" filled="f" stroked="f" coordsize="21600,21600" o:gfxdata="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ovRGs2gAAAAwB&#10;AAAPAAAAAAAAAAEAIAAAACIAAABkcnMvZG93bnJldi54bWxQSwECFAAUAAAACACHTuJAsPtWoFIC&#10;AACCBAAADgAAAAAAAAABACAAAAApAQAAZHJzL2Uyb0RvYy54bWxQSwUGAAAAAAYABgBZAQAA7QUA&#10;AAAA&#10;">
                      <v:fill on="f" focussize="0,0"/>
                      <v:stroke on="f" weight="0.5pt"/>
                      <v:imagedata o:title=""/>
                      <o:lock v:ext="edit" aspectratio="f"/>
                      <v:textbox style="layout-flow:vertical-ideographic;">
                        <w:txbxContent>
                          <w:p w14:paraId="6580891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19 —  </w:t>
                            </w:r>
                          </w:p>
                        </w:txbxContent>
                      </v:textbox>
                    </v:shape>
                  </w:pict>
                </mc:Fallback>
              </mc:AlternateConten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78123EE">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003DCE59">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33BF0882">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66B2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0C61F">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D3BE4F">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34D3EC51">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持续开展“清管行动”。汛期前对雨水管涵、雨污合流管涵、雨水口（雨箅子）等进行全面清掏并加大巡查、清理力度。</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4B077F3A">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6月底前</w:t>
            </w:r>
          </w:p>
        </w:tc>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40576FE5">
            <w:pPr>
              <w:keepNext w:val="0"/>
              <w:keepLines w:val="0"/>
              <w:pageBreakBefore w:val="0"/>
              <w:widowControl w:val="0"/>
              <w:suppressLineNumbers w:val="0"/>
              <w:kinsoku/>
              <w:wordWrap/>
              <w:overflowPunct w:val="0"/>
              <w:topLinePunct w:val="0"/>
              <w:autoSpaceDE w:val="0"/>
              <w:autoSpaceDN w:val="0"/>
              <w:bidi w:val="0"/>
              <w:adjustRightInd/>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0F75D0A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5B31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657" w:type="dxa"/>
            <w:tcBorders>
              <w:top w:val="single" w:color="000000" w:sz="4" w:space="0"/>
              <w:left w:val="single" w:color="000000" w:sz="4" w:space="0"/>
              <w:bottom w:val="single" w:color="000000" w:sz="4" w:space="0"/>
              <w:right w:val="single" w:color="000000" w:sz="4" w:space="0"/>
            </w:tcBorders>
            <w:noWrap w:val="0"/>
            <w:vAlign w:val="center"/>
          </w:tcPr>
          <w:p w14:paraId="72BD655E">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31</w:t>
            </w:r>
          </w:p>
        </w:tc>
        <w:tc>
          <w:tcPr>
            <w:tcW w:w="1120" w:type="dxa"/>
            <w:gridSpan w:val="2"/>
            <w:tcBorders>
              <w:top w:val="single" w:color="000000" w:sz="4" w:space="0"/>
              <w:left w:val="single" w:color="000000" w:sz="4" w:space="0"/>
              <w:bottom w:val="single" w:color="000000" w:sz="4" w:space="0"/>
              <w:right w:val="single" w:color="000000" w:sz="4" w:space="0"/>
            </w:tcBorders>
            <w:noWrap w:val="0"/>
            <w:vAlign w:val="center"/>
          </w:tcPr>
          <w:p w14:paraId="0EC57BDE">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强化巡查管护</w:t>
            </w:r>
          </w:p>
        </w:tc>
        <w:tc>
          <w:tcPr>
            <w:tcW w:w="4704" w:type="dxa"/>
            <w:gridSpan w:val="2"/>
            <w:tcBorders>
              <w:top w:val="single" w:color="000000" w:sz="4" w:space="0"/>
              <w:left w:val="single" w:color="000000" w:sz="4" w:space="0"/>
              <w:bottom w:val="single" w:color="000000" w:sz="4" w:space="0"/>
              <w:right w:val="single" w:color="000000" w:sz="4" w:space="0"/>
            </w:tcBorders>
            <w:noWrap w:val="0"/>
            <w:vAlign w:val="center"/>
          </w:tcPr>
          <w:p w14:paraId="4518225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强化汛期河湖水环境精细化管理，雨前对马路边沟、无水支流沟渠等开展垃圾杂物清理。雨后及时清理国考、市考断面所在水体垃圾、漂浮物。开展雨后入河排口排污检查，严厉打击污水直排、借雨偷排行为。</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2A6FDED2">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3750" w:type="dxa"/>
            <w:gridSpan w:val="7"/>
            <w:tcBorders>
              <w:top w:val="single" w:color="000000" w:sz="4" w:space="0"/>
              <w:left w:val="single" w:color="000000" w:sz="4" w:space="0"/>
              <w:bottom w:val="single" w:color="000000" w:sz="4" w:space="0"/>
              <w:right w:val="single" w:color="000000" w:sz="4" w:space="0"/>
            </w:tcBorders>
            <w:noWrap w:val="0"/>
            <w:vAlign w:val="center"/>
          </w:tcPr>
          <w:p w14:paraId="31E97691">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tc>
        <w:tc>
          <w:tcPr>
            <w:tcW w:w="2322" w:type="dxa"/>
            <w:gridSpan w:val="3"/>
            <w:tcBorders>
              <w:top w:val="single" w:color="000000" w:sz="4" w:space="0"/>
              <w:left w:val="single" w:color="000000" w:sz="4" w:space="0"/>
              <w:bottom w:val="single" w:color="000000" w:sz="4" w:space="0"/>
              <w:right w:val="single" w:color="000000" w:sz="4" w:space="0"/>
            </w:tcBorders>
            <w:noWrap w:val="0"/>
            <w:vAlign w:val="center"/>
          </w:tcPr>
          <w:p w14:paraId="0ABEC1AB">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4C4D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4174" w:type="dxa"/>
            <w:gridSpan w:val="16"/>
            <w:tcBorders>
              <w:top w:val="single" w:color="000000" w:sz="4" w:space="0"/>
              <w:left w:val="single" w:color="000000" w:sz="4" w:space="0"/>
              <w:bottom w:val="single" w:color="auto" w:sz="4" w:space="0"/>
              <w:right w:val="single" w:color="000000" w:sz="4" w:space="0"/>
            </w:tcBorders>
            <w:noWrap w:val="0"/>
            <w:vAlign w:val="center"/>
          </w:tcPr>
          <w:p w14:paraId="5ADF95D8">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sz w:val="21"/>
                <w:szCs w:val="21"/>
                <w:u w:val="none"/>
              </w:rPr>
            </w:pPr>
            <w:r>
              <w:rPr>
                <w:rFonts w:hint="eastAsia" w:ascii="宋体" w:hAnsi="宋体" w:eastAsia="宋体" w:cs="宋体"/>
                <w:b/>
                <w:bCs/>
                <w:i w:val="0"/>
                <w:iCs w:val="0"/>
                <w:color w:val="000000"/>
                <w:spacing w:val="0"/>
                <w:w w:val="100"/>
                <w:kern w:val="0"/>
                <w:sz w:val="21"/>
                <w:szCs w:val="21"/>
                <w:u w:val="none"/>
                <w:lang w:val="en-US" w:eastAsia="zh-CN" w:bidi="ar"/>
              </w:rPr>
              <w:t>（六）美丽河湖保护与建设</w:t>
            </w:r>
          </w:p>
        </w:tc>
      </w:tr>
      <w:tr w14:paraId="14EC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14:paraId="28AF687E">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sz w:val="21"/>
                <w:szCs w:val="21"/>
                <w:u w:val="none"/>
                <w:lang w:val="en-US" w:eastAsia="zh-CN"/>
              </w:rPr>
              <w:t>32</w:t>
            </w:r>
          </w:p>
        </w:tc>
        <w:tc>
          <w:tcPr>
            <w:tcW w:w="1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BC6257">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建设人水和谐的美丽幸福河湖</w:t>
            </w:r>
          </w:p>
        </w:tc>
        <w:tc>
          <w:tcPr>
            <w:tcW w:w="4704" w:type="dxa"/>
            <w:gridSpan w:val="2"/>
            <w:tcBorders>
              <w:top w:val="single" w:color="auto" w:sz="4" w:space="0"/>
              <w:left w:val="single" w:color="auto" w:sz="4" w:space="0"/>
              <w:bottom w:val="single" w:color="auto" w:sz="4" w:space="0"/>
              <w:right w:val="single" w:color="auto" w:sz="4" w:space="0"/>
            </w:tcBorders>
            <w:noWrap w:val="0"/>
            <w:vAlign w:val="center"/>
          </w:tcPr>
          <w:p w14:paraId="66CAC93B">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怀柔水库基本达到美丽幸福河湖建设要求。</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E27C2D1">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50" w:type="dxa"/>
            <w:gridSpan w:val="7"/>
            <w:tcBorders>
              <w:top w:val="single" w:color="auto" w:sz="4" w:space="0"/>
              <w:left w:val="single" w:color="auto" w:sz="4" w:space="0"/>
              <w:bottom w:val="single" w:color="auto" w:sz="4" w:space="0"/>
              <w:right w:val="single" w:color="auto" w:sz="4" w:space="0"/>
            </w:tcBorders>
            <w:noWrap w:val="0"/>
            <w:vAlign w:val="center"/>
          </w:tcPr>
          <w:p w14:paraId="19EB89AE">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54DB0984">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p w14:paraId="03AF93CD">
            <w:pPr>
              <w:keepNext w:val="0"/>
              <w:keepLines w:val="0"/>
              <w:pageBreakBefore w:val="0"/>
              <w:widowControl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京密引水管理处</w:t>
            </w:r>
          </w:p>
        </w:tc>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0FEE86E6">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r>
      <w:tr w14:paraId="2C49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jc w:val="center"/>
        </w:trPr>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5D8BE542">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75FCBD">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auto" w:sz="4" w:space="0"/>
              <w:left w:val="single" w:color="auto" w:sz="4" w:space="0"/>
              <w:bottom w:val="single" w:color="auto" w:sz="4" w:space="0"/>
              <w:right w:val="single" w:color="auto" w:sz="4" w:space="0"/>
            </w:tcBorders>
            <w:noWrap w:val="0"/>
            <w:vAlign w:val="center"/>
          </w:tcPr>
          <w:p w14:paraId="4BD10C2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全区有序推进辖区美丽幸福河湖保护与建设任务，结合滨水空间开放共享建设，加强生态缓冲带和微生境构建。鼓励将群众身边的小微水体等纳入保护与建设范围。</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24DF8D3E">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auto" w:sz="4" w:space="0"/>
              <w:left w:val="single" w:color="auto" w:sz="4" w:space="0"/>
              <w:bottom w:val="single" w:color="auto" w:sz="4" w:space="0"/>
              <w:right w:val="single" w:color="auto" w:sz="4" w:space="0"/>
            </w:tcBorders>
            <w:noWrap w:val="0"/>
            <w:vAlign w:val="center"/>
          </w:tcPr>
          <w:p w14:paraId="51891FD0">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300135F5">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509DFA7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1ADB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14:paraId="3A0EAA6C">
            <w:pPr>
              <w:keepNext w:val="0"/>
              <w:keepLines w:val="0"/>
              <w:pageBreakBefore w:val="0"/>
              <w:widowControl w:val="0"/>
              <w:kinsoku/>
              <w:wordWrap/>
              <w:overflowPunct w:val="0"/>
              <w:topLinePunct w:val="0"/>
              <w:autoSpaceDE w:val="0"/>
              <w:autoSpaceDN w:val="0"/>
              <w:bidi w:val="0"/>
              <w:adjustRightInd/>
              <w:snapToGri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33</w:t>
            </w:r>
          </w:p>
        </w:tc>
        <w:tc>
          <w:tcPr>
            <w:tcW w:w="1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4C866C9">
            <w:pPr>
              <w:keepNext w:val="0"/>
              <w:keepLines w:val="0"/>
              <w:pageBreakBefore w:val="0"/>
              <w:widowControl w:val="0"/>
              <w:suppressLineNumbers w:val="0"/>
              <w:kinsoku/>
              <w:wordWrap/>
              <w:overflowPunct w:val="0"/>
              <w:topLinePunct w:val="0"/>
              <w:autoSpaceDE w:val="0"/>
              <w:autoSpaceDN w:val="0"/>
              <w:bidi w:val="0"/>
              <w:adjustRightInd/>
              <w:snapToGrid/>
              <w:spacing w:line="280" w:lineRule="exact"/>
              <w:ind w:firstLine="0" w:firstLineChars="0"/>
              <w:jc w:val="center"/>
              <w:textAlignment w:val="center"/>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开展评估与监管</w:t>
            </w:r>
          </w:p>
        </w:tc>
        <w:tc>
          <w:tcPr>
            <w:tcW w:w="4704" w:type="dxa"/>
            <w:gridSpan w:val="2"/>
            <w:tcBorders>
              <w:top w:val="single" w:color="auto" w:sz="4" w:space="0"/>
              <w:left w:val="single" w:color="auto" w:sz="4" w:space="0"/>
              <w:bottom w:val="single" w:color="auto" w:sz="4" w:space="0"/>
              <w:right w:val="single" w:color="auto" w:sz="4" w:space="0"/>
            </w:tcBorders>
            <w:noWrap w:val="0"/>
            <w:vAlign w:val="center"/>
          </w:tcPr>
          <w:p w14:paraId="2ACFCD2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参照本市《河流和湖库水生态质量监测与评价技术规范》要求，开展全区河湖水生态环境状况监测评价，按季度开展国家及市级考核断面底栖动物指数监测。</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8E4651D">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长期实施</w:t>
            </w:r>
          </w:p>
        </w:tc>
        <w:tc>
          <w:tcPr>
            <w:tcW w:w="1857" w:type="dxa"/>
            <w:gridSpan w:val="4"/>
            <w:tcBorders>
              <w:top w:val="single" w:color="auto" w:sz="4" w:space="0"/>
              <w:left w:val="single" w:color="auto" w:sz="4" w:space="0"/>
              <w:bottom w:val="single" w:color="auto" w:sz="4" w:space="0"/>
              <w:right w:val="single" w:color="auto" w:sz="4" w:space="0"/>
            </w:tcBorders>
            <w:noWrap w:val="0"/>
            <w:vAlign w:val="center"/>
          </w:tcPr>
          <w:p w14:paraId="6D02A652">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1802DEA2">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c>
          <w:tcPr>
            <w:tcW w:w="2322" w:type="dxa"/>
            <w:gridSpan w:val="3"/>
            <w:tcBorders>
              <w:top w:val="single" w:color="auto" w:sz="4" w:space="0"/>
              <w:left w:val="single" w:color="auto" w:sz="4" w:space="0"/>
              <w:bottom w:val="single" w:color="auto" w:sz="4" w:space="0"/>
              <w:right w:val="single" w:color="auto" w:sz="4" w:space="0"/>
            </w:tcBorders>
            <w:noWrap w:val="0"/>
            <w:vAlign w:val="center"/>
          </w:tcPr>
          <w:p w14:paraId="2F809564">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00FB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657" w:type="dxa"/>
            <w:vMerge w:val="continue"/>
            <w:tcBorders>
              <w:top w:val="single" w:color="auto" w:sz="4" w:space="0"/>
              <w:left w:val="single" w:color="auto" w:sz="4" w:space="0"/>
              <w:bottom w:val="single" w:color="000000" w:sz="4" w:space="0"/>
              <w:right w:val="single" w:color="000000" w:sz="4" w:space="0"/>
            </w:tcBorders>
            <w:noWrap w:val="0"/>
            <w:vAlign w:val="center"/>
          </w:tcPr>
          <w:p w14:paraId="14323F1C">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20" w:type="dxa"/>
            <w:gridSpan w:val="2"/>
            <w:vMerge w:val="continue"/>
            <w:tcBorders>
              <w:top w:val="single" w:color="auto" w:sz="4" w:space="0"/>
              <w:left w:val="single" w:color="000000" w:sz="4" w:space="0"/>
              <w:bottom w:val="single" w:color="000000" w:sz="4" w:space="0"/>
              <w:right w:val="single" w:color="000000" w:sz="4" w:space="0"/>
            </w:tcBorders>
            <w:noWrap w:val="0"/>
            <w:vAlign w:val="center"/>
          </w:tcPr>
          <w:p w14:paraId="6C091B2E">
            <w:pPr>
              <w:keepNext w:val="0"/>
              <w:keepLines w:val="0"/>
              <w:pageBreakBefore w:val="0"/>
              <w:widowControl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04" w:type="dxa"/>
            <w:gridSpan w:val="2"/>
            <w:tcBorders>
              <w:top w:val="single" w:color="auto" w:sz="4" w:space="0"/>
              <w:left w:val="single" w:color="000000" w:sz="4" w:space="0"/>
              <w:bottom w:val="single" w:color="000000" w:sz="4" w:space="0"/>
              <w:right w:val="single" w:color="000000" w:sz="4" w:space="0"/>
            </w:tcBorders>
            <w:noWrap w:val="0"/>
            <w:vAlign w:val="center"/>
          </w:tcPr>
          <w:p w14:paraId="4211CF31">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开展美丽幸福河湖保护与建设工作年度评估。对已建成的美丽幸福河湖（雁栖湖）要加强日常监管，鼓励因地制宜采取提升措施，进一步巩固美丽成效。</w:t>
            </w:r>
          </w:p>
        </w:tc>
        <w:tc>
          <w:tcPr>
            <w:tcW w:w="1621" w:type="dxa"/>
            <w:tcBorders>
              <w:top w:val="single" w:color="auto" w:sz="4" w:space="0"/>
              <w:left w:val="single" w:color="000000" w:sz="4" w:space="0"/>
              <w:bottom w:val="single" w:color="000000" w:sz="4" w:space="0"/>
              <w:right w:val="single" w:color="000000" w:sz="4" w:space="0"/>
            </w:tcBorders>
            <w:noWrap w:val="0"/>
            <w:vAlign w:val="center"/>
          </w:tcPr>
          <w:p w14:paraId="0A62D663">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1857" w:type="dxa"/>
            <w:gridSpan w:val="4"/>
            <w:tcBorders>
              <w:top w:val="single" w:color="auto" w:sz="4" w:space="0"/>
              <w:left w:val="single" w:color="000000" w:sz="4" w:space="0"/>
              <w:bottom w:val="single" w:color="000000" w:sz="4" w:space="0"/>
              <w:right w:val="single" w:color="000000" w:sz="4" w:space="0"/>
            </w:tcBorders>
            <w:noWrap w:val="0"/>
            <w:vAlign w:val="center"/>
          </w:tcPr>
          <w:p w14:paraId="398F2E56">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r>
              <w:rPr>
                <w:rFonts w:hint="eastAsia" w:ascii="宋体" w:hAnsi="宋体" w:eastAsia="宋体" w:cs="宋体"/>
                <w:b w:val="0"/>
                <w:bCs w:val="0"/>
                <w:i w:val="0"/>
                <w:iCs w:val="0"/>
                <w:color w:val="000000"/>
                <w:spacing w:val="0"/>
                <w:w w:val="100"/>
                <w:kern w:val="0"/>
                <w:sz w:val="21"/>
                <w:szCs w:val="21"/>
                <w:u w:val="none"/>
                <w:lang w:val="en-US" w:eastAsia="zh-CN" w:bidi="ar"/>
              </w:rPr>
              <w:br w:type="textWrapping"/>
            </w: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1893" w:type="dxa"/>
            <w:gridSpan w:val="3"/>
            <w:tcBorders>
              <w:top w:val="single" w:color="auto" w:sz="4" w:space="0"/>
              <w:left w:val="single" w:color="000000" w:sz="4" w:space="0"/>
              <w:bottom w:val="single" w:color="000000" w:sz="4" w:space="0"/>
              <w:right w:val="single" w:color="000000" w:sz="4" w:space="0"/>
            </w:tcBorders>
            <w:noWrap w:val="0"/>
            <w:vAlign w:val="center"/>
          </w:tcPr>
          <w:p w14:paraId="4D248551">
            <w:pPr>
              <w:keepNext w:val="0"/>
              <w:keepLines w:val="0"/>
              <w:pageBreakBefore w:val="0"/>
              <w:widowControl w:val="0"/>
              <w:suppressLineNumbers w:val="0"/>
              <w:kinsoku/>
              <w:wordWrap/>
              <w:overflowPunct w:val="0"/>
              <w:topLinePunct w:val="0"/>
              <w:autoSpaceDE w:val="0"/>
              <w:autoSpaceDN w:val="0"/>
              <w:bidi w:val="0"/>
              <w:adjustRightInd/>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相关镇乡街道</w:t>
            </w:r>
          </w:p>
        </w:tc>
        <w:tc>
          <w:tcPr>
            <w:tcW w:w="2322" w:type="dxa"/>
            <w:gridSpan w:val="3"/>
            <w:tcBorders>
              <w:top w:val="single" w:color="auto" w:sz="4" w:space="0"/>
              <w:left w:val="single" w:color="000000" w:sz="4" w:space="0"/>
              <w:bottom w:val="single" w:color="000000" w:sz="4" w:space="0"/>
              <w:right w:val="single" w:color="000000" w:sz="4" w:space="0"/>
            </w:tcBorders>
            <w:noWrap w:val="0"/>
            <w:vAlign w:val="center"/>
          </w:tcPr>
          <w:p w14:paraId="547B36D7">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03DC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4174" w:type="dxa"/>
            <w:gridSpan w:val="16"/>
            <w:noWrap w:val="0"/>
            <w:vAlign w:val="center"/>
          </w:tcPr>
          <w:p w14:paraId="01C93140">
            <w:pPr>
              <w:keepNext w:val="0"/>
              <w:keepLines w:val="0"/>
              <w:pageBreakBefore w:val="0"/>
              <w:widowControl w:val="0"/>
              <w:kinsoku/>
              <w:wordWrap/>
              <w:overflowPunct w:val="0"/>
              <w:topLinePunct w:val="0"/>
              <w:autoSpaceDE w:val="0"/>
              <w:autoSpaceDN w:val="0"/>
              <w:bidi w:val="0"/>
              <w:adjustRightInd/>
              <w:snapToGrid w:val="0"/>
              <w:spacing w:line="280" w:lineRule="exact"/>
              <w:ind w:left="-105" w:leftChars="-50" w:right="-105" w:rightChars="-50" w:firstLine="0" w:firstLineChars="0"/>
              <w:jc w:val="center"/>
              <w:textAlignment w:val="center"/>
              <w:outlineLvl w:val="9"/>
              <w:rPr>
                <w:rFonts w:hint="eastAsia" w:ascii="宋体" w:hAnsi="宋体" w:eastAsia="宋体" w:cs="宋体"/>
                <w:b w:val="0"/>
                <w:bCs w:val="0"/>
                <w:color w:val="000000"/>
                <w:spacing w:val="0"/>
                <w:w w:val="100"/>
                <w:kern w:val="0"/>
                <w:sz w:val="21"/>
                <w:szCs w:val="21"/>
                <w:highlight w:val="none"/>
              </w:rPr>
            </w:pPr>
            <w:r>
              <w:rPr>
                <w:sz w:val="21"/>
              </w:rPr>
              <mc:AlternateContent>
                <mc:Choice Requires="wps">
                  <w:drawing>
                    <wp:anchor distT="0" distB="0" distL="114300" distR="114300" simplePos="0" relativeHeight="251668480" behindDoc="0" locked="0" layoutInCell="1" allowOverlap="1">
                      <wp:simplePos x="0" y="0"/>
                      <wp:positionH relativeFrom="column">
                        <wp:posOffset>-687705</wp:posOffset>
                      </wp:positionH>
                      <wp:positionV relativeFrom="paragraph">
                        <wp:posOffset>-4630420</wp:posOffset>
                      </wp:positionV>
                      <wp:extent cx="819150" cy="1193800"/>
                      <wp:effectExtent l="0" t="0" r="0" b="0"/>
                      <wp:wrapNone/>
                      <wp:docPr id="10"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689D929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20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54.15pt;margin-top:-364.6pt;height:94pt;width:64.5pt;z-index:251668480;mso-width-relative:page;mso-height-relative:page;" filled="f" stroked="f" coordsize="21600,21600" o:gfxdata="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zfDtwAAAANAQAA&#10;DwAAAAAAAAABACAAAAAiAAAAZHJzL2Rvd25yZXYueG1sUEsBAhQAFAAAAAgAh07iQLaZaqdOAgAA&#10;gQQAAA4AAAAAAAAAAQAgAAAAKwEAAGRycy9lMm9Eb2MueG1sUEsFBgAAAAAGAAYAWQEAAOsFAAAA&#10;AA==&#10;">
                      <v:fill on="f" focussize="0,0"/>
                      <v:stroke on="f" weight="0.5pt"/>
                      <v:imagedata o:title=""/>
                      <o:lock v:ext="edit" aspectratio="f"/>
                      <v:textbox style="layout-flow:vertical-ideographic;">
                        <w:txbxContent>
                          <w:p w14:paraId="689D929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20 —  </w:t>
                            </w:r>
                          </w:p>
                        </w:txbxContent>
                      </v:textbox>
                    </v:shape>
                  </w:pict>
                </mc:Fallback>
              </mc:AlternateContent>
            </w:r>
            <w:r>
              <w:rPr>
                <w:rFonts w:hint="eastAsia" w:ascii="宋体" w:hAnsi="宋体" w:eastAsia="宋体" w:cs="宋体"/>
                <w:b/>
                <w:bCs/>
                <w:color w:val="000000"/>
                <w:spacing w:val="0"/>
                <w:w w:val="100"/>
                <w:kern w:val="0"/>
                <w:sz w:val="21"/>
                <w:szCs w:val="21"/>
                <w:highlight w:val="none"/>
                <w:lang w:eastAsia="zh-CN"/>
              </w:rPr>
              <w:t>三、</w:t>
            </w:r>
            <w:r>
              <w:rPr>
                <w:rFonts w:hint="eastAsia" w:ascii="宋体" w:hAnsi="宋体" w:eastAsia="宋体" w:cs="宋体"/>
                <w:b/>
                <w:bCs/>
                <w:color w:val="000000"/>
                <w:spacing w:val="0"/>
                <w:w w:val="100"/>
                <w:kern w:val="0"/>
                <w:sz w:val="21"/>
                <w:szCs w:val="21"/>
              </w:rPr>
              <w:t>保障净土沃壤</w:t>
            </w:r>
          </w:p>
        </w:tc>
      </w:tr>
      <w:tr w14:paraId="7C5C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4174" w:type="dxa"/>
            <w:gridSpan w:val="16"/>
            <w:noWrap w:val="0"/>
            <w:vAlign w:val="center"/>
          </w:tcPr>
          <w:p w14:paraId="528E16A5">
            <w:pPr>
              <w:keepNext w:val="0"/>
              <w:keepLines w:val="0"/>
              <w:pageBreakBefore w:val="0"/>
              <w:widowControl w:val="0"/>
              <w:suppressLineNumbers w:val="0"/>
              <w:kinsoku/>
              <w:wordWrap/>
              <w:overflowPunct w:val="0"/>
              <w:topLinePunct w:val="0"/>
              <w:autoSpaceDE w:val="0"/>
              <w:autoSpaceDN w:val="0"/>
              <w:bidi w:val="0"/>
              <w:adjustRightInd/>
              <w:spacing w:line="280" w:lineRule="exact"/>
              <w:ind w:firstLine="0" w:firstLineChars="0"/>
              <w:jc w:val="center"/>
              <w:textAlignment w:val="center"/>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bCs/>
                <w:i w:val="0"/>
                <w:iCs w:val="0"/>
                <w:color w:val="000000"/>
                <w:spacing w:val="0"/>
                <w:w w:val="100"/>
                <w:kern w:val="0"/>
                <w:sz w:val="21"/>
                <w:szCs w:val="21"/>
                <w:u w:val="none"/>
                <w:lang w:val="en-US" w:eastAsia="zh-CN" w:bidi="ar"/>
              </w:rPr>
              <w:t>（一）土壤污染防治目标</w:t>
            </w:r>
          </w:p>
        </w:tc>
      </w:tr>
      <w:tr w14:paraId="5AC4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noWrap w:val="0"/>
            <w:vAlign w:val="center"/>
          </w:tcPr>
          <w:p w14:paraId="3CE0C40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34</w:t>
            </w:r>
          </w:p>
        </w:tc>
        <w:tc>
          <w:tcPr>
            <w:tcW w:w="1103" w:type="dxa"/>
            <w:noWrap w:val="0"/>
            <w:vAlign w:val="center"/>
          </w:tcPr>
          <w:p w14:paraId="4890DB86">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目标任务</w:t>
            </w:r>
          </w:p>
        </w:tc>
        <w:tc>
          <w:tcPr>
            <w:tcW w:w="4721" w:type="dxa"/>
            <w:gridSpan w:val="3"/>
            <w:noWrap w:val="0"/>
            <w:vAlign w:val="center"/>
          </w:tcPr>
          <w:p w14:paraId="7CD03E9F">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建设用地和农用地</w:t>
            </w:r>
            <w:r>
              <w:rPr>
                <w:rFonts w:hint="eastAsia" w:ascii="宋体" w:hAnsi="宋体" w:eastAsia="宋体" w:cs="宋体"/>
                <w:b w:val="0"/>
                <w:bCs w:val="0"/>
                <w:i w:val="0"/>
                <w:iCs w:val="0"/>
                <w:color w:val="000000"/>
                <w:spacing w:val="0"/>
                <w:w w:val="100"/>
                <w:kern w:val="0"/>
                <w:sz w:val="21"/>
                <w:szCs w:val="21"/>
                <w:u w:val="none"/>
                <w:lang w:val="en-US" w:eastAsia="zh" w:bidi="ar"/>
              </w:rPr>
              <w:t>土壤环境安全得到有效保障，土壤环境风险得到全面管控</w:t>
            </w:r>
            <w:r>
              <w:rPr>
                <w:rFonts w:hint="eastAsia" w:ascii="宋体" w:hAnsi="宋体" w:eastAsia="宋体" w:cs="宋体"/>
                <w:b w:val="0"/>
                <w:bCs w:val="0"/>
                <w:i w:val="0"/>
                <w:iCs w:val="0"/>
                <w:color w:val="000000"/>
                <w:spacing w:val="0"/>
                <w:w w:val="100"/>
                <w:kern w:val="0"/>
                <w:sz w:val="21"/>
                <w:szCs w:val="21"/>
                <w:u w:val="none"/>
                <w:lang w:val="en-US" w:eastAsia="zh-CN" w:bidi="ar"/>
              </w:rPr>
              <w:t>，土壤环境质量保持良好</w:t>
            </w:r>
            <w:r>
              <w:rPr>
                <w:rFonts w:hint="eastAsia" w:ascii="宋体" w:hAnsi="宋体" w:eastAsia="宋体" w:cs="宋体"/>
                <w:b w:val="0"/>
                <w:bCs w:val="0"/>
                <w:i w:val="0"/>
                <w:iCs w:val="0"/>
                <w:color w:val="000000"/>
                <w:spacing w:val="0"/>
                <w:w w:val="100"/>
                <w:kern w:val="0"/>
                <w:sz w:val="21"/>
                <w:szCs w:val="21"/>
                <w:u w:val="none"/>
                <w:lang w:val="en-US" w:eastAsia="zh" w:bidi="ar"/>
              </w:rPr>
              <w:t>。</w:t>
            </w:r>
          </w:p>
        </w:tc>
        <w:tc>
          <w:tcPr>
            <w:tcW w:w="1621" w:type="dxa"/>
            <w:noWrap w:val="0"/>
            <w:vAlign w:val="center"/>
          </w:tcPr>
          <w:p w14:paraId="53CFDF26">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4AA26FC9">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5B4A8916">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7F8BAFCF">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p w14:paraId="361AE8A2">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p w14:paraId="508B971A">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区应急局</w:t>
            </w:r>
          </w:p>
        </w:tc>
        <w:tc>
          <w:tcPr>
            <w:tcW w:w="2308" w:type="dxa"/>
            <w:gridSpan w:val="2"/>
            <w:noWrap w:val="0"/>
            <w:vAlign w:val="center"/>
          </w:tcPr>
          <w:p w14:paraId="44FFC433">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p w14:paraId="4668E4E8">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p w14:paraId="6F7542FA">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p w14:paraId="24033940">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区粮食和储备局</w:t>
            </w:r>
          </w:p>
          <w:p w14:paraId="0B62A358">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示范区管委会</w:t>
            </w:r>
          </w:p>
          <w:p w14:paraId="1DD08A80">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796B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4174" w:type="dxa"/>
            <w:gridSpan w:val="16"/>
            <w:noWrap w:val="0"/>
            <w:vAlign w:val="center"/>
          </w:tcPr>
          <w:p w14:paraId="0B117E40">
            <w:pPr>
              <w:keepNext w:val="0"/>
              <w:keepLines w:val="0"/>
              <w:pageBreakBefore w:val="0"/>
              <w:widowControl w:val="0"/>
              <w:suppressLineNumbers w:val="0"/>
              <w:kinsoku/>
              <w:wordWrap/>
              <w:overflowPunct w:val="0"/>
              <w:topLinePunct w:val="0"/>
              <w:autoSpaceDE w:val="0"/>
              <w:autoSpaceDN w:val="0"/>
              <w:bidi w:val="0"/>
              <w:adjustRightInd/>
              <w:spacing w:line="230" w:lineRule="exact"/>
              <w:ind w:left="0" w:leftChars="0" w:right="0" w:rightChars="0" w:firstLine="0" w:firstLineChars="0"/>
              <w:jc w:val="center"/>
              <w:textAlignment w:val="center"/>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bCs/>
                <w:i w:val="0"/>
                <w:iCs w:val="0"/>
                <w:color w:val="000000"/>
                <w:spacing w:val="0"/>
                <w:w w:val="100"/>
                <w:kern w:val="0"/>
                <w:sz w:val="21"/>
                <w:szCs w:val="21"/>
                <w:u w:val="none"/>
                <w:lang w:val="en-US" w:eastAsia="zh-CN" w:bidi="ar"/>
              </w:rPr>
              <w:t>（二）加强建设用地风险防控</w:t>
            </w:r>
          </w:p>
        </w:tc>
      </w:tr>
      <w:tr w14:paraId="565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noWrap w:val="0"/>
            <w:vAlign w:val="center"/>
          </w:tcPr>
          <w:p w14:paraId="3FC1132D">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35</w:t>
            </w:r>
          </w:p>
        </w:tc>
        <w:tc>
          <w:tcPr>
            <w:tcW w:w="1103" w:type="dxa"/>
            <w:noWrap w:val="0"/>
            <w:vAlign w:val="center"/>
          </w:tcPr>
          <w:p w14:paraId="5CD6C75F">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加强关停退出企业地块污染管控</w:t>
            </w:r>
          </w:p>
        </w:tc>
        <w:tc>
          <w:tcPr>
            <w:tcW w:w="4721" w:type="dxa"/>
            <w:gridSpan w:val="3"/>
            <w:noWrap w:val="0"/>
            <w:vAlign w:val="center"/>
          </w:tcPr>
          <w:p w14:paraId="17800EEC">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关停退出工业企业原址用地筛查，按照生态环境部要求做好更新地块清单、监测、管控等相关工作；对周边有饮用水源、居民区等敏感受体的高风险地块，推动采取清理残留污染物、设置围挡等措施阻断污染迁移。</w:t>
            </w:r>
          </w:p>
          <w:p w14:paraId="08B3F181">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优先监管地块污染管控率达到国家考核要求。</w:t>
            </w:r>
          </w:p>
        </w:tc>
        <w:tc>
          <w:tcPr>
            <w:tcW w:w="1621" w:type="dxa"/>
            <w:noWrap w:val="0"/>
            <w:vAlign w:val="center"/>
          </w:tcPr>
          <w:p w14:paraId="5346E66D">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37037D3F">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586F7BC7">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p w14:paraId="5EFB6AE0">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noWrap w:val="0"/>
            <w:vAlign w:val="center"/>
          </w:tcPr>
          <w:p w14:paraId="461BB7D0">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101F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noWrap w:val="0"/>
            <w:vAlign w:val="center"/>
          </w:tcPr>
          <w:p w14:paraId="6AC14EB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36</w:t>
            </w:r>
          </w:p>
        </w:tc>
        <w:tc>
          <w:tcPr>
            <w:tcW w:w="1103" w:type="dxa"/>
            <w:noWrap w:val="0"/>
            <w:vAlign w:val="center"/>
          </w:tcPr>
          <w:p w14:paraId="7D358908">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持续开展土壤污染防治现状调查</w:t>
            </w:r>
          </w:p>
        </w:tc>
        <w:tc>
          <w:tcPr>
            <w:tcW w:w="4721" w:type="dxa"/>
            <w:gridSpan w:val="3"/>
            <w:noWrap w:val="0"/>
            <w:vAlign w:val="center"/>
          </w:tcPr>
          <w:p w14:paraId="4A934C78">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推进土壤环境现状数据汇集，建立新、改、扩建建设项目（含排污许可证相关）土壤环境现状调查成果台账。</w:t>
            </w:r>
          </w:p>
        </w:tc>
        <w:tc>
          <w:tcPr>
            <w:tcW w:w="1621" w:type="dxa"/>
            <w:noWrap w:val="0"/>
            <w:vAlign w:val="center"/>
          </w:tcPr>
          <w:p w14:paraId="5C17C362">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28727D2A">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0CDAC087">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noWrap w:val="0"/>
            <w:vAlign w:val="center"/>
          </w:tcPr>
          <w:p w14:paraId="6EC03E25">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p w14:paraId="1913AFF6">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示范区管委会</w:t>
            </w:r>
          </w:p>
          <w:p w14:paraId="4F0D833F">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r>
      <w:tr w14:paraId="3ED7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noWrap w:val="0"/>
            <w:vAlign w:val="center"/>
          </w:tcPr>
          <w:p w14:paraId="01C4C676">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37</w:t>
            </w:r>
          </w:p>
        </w:tc>
        <w:tc>
          <w:tcPr>
            <w:tcW w:w="1103" w:type="dxa"/>
            <w:noWrap w:val="0"/>
            <w:vAlign w:val="center"/>
          </w:tcPr>
          <w:p w14:paraId="13B92575">
            <w:pPr>
              <w:keepNext w:val="0"/>
              <w:keepLines w:val="0"/>
              <w:pageBreakBefore w:val="0"/>
              <w:widowControl w:val="0"/>
              <w:suppressLineNumbers w:val="0"/>
              <w:kinsoku/>
              <w:wordWrap/>
              <w:overflowPunct w:val="0"/>
              <w:topLinePunct w:val="0"/>
              <w:autoSpaceDE w:val="0"/>
              <w:autoSpaceDN w:val="0"/>
              <w:bidi w:val="0"/>
              <w:adjustRightInd/>
              <w:snapToGrid w:val="0"/>
              <w:spacing w:line="26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强化重点监管单位、工业园区土环境管理</w:t>
            </w:r>
          </w:p>
        </w:tc>
        <w:tc>
          <w:tcPr>
            <w:tcW w:w="4721" w:type="dxa"/>
            <w:gridSpan w:val="3"/>
            <w:noWrap w:val="0"/>
            <w:vAlign w:val="center"/>
          </w:tcPr>
          <w:p w14:paraId="66BE197B">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更新土壤污染重点监管单位名录，督促土壤重点单位落实国家和本市相关标准规范</w:t>
            </w:r>
            <w:r>
              <w:rPr>
                <w:rFonts w:hint="eastAsia" w:ascii="宋体" w:hAnsi="宋体" w:eastAsia="宋体" w:cs="宋体"/>
                <w:b w:val="0"/>
                <w:bCs w:val="0"/>
                <w:i w:val="0"/>
                <w:iCs w:val="0"/>
                <w:color w:val="000000"/>
                <w:spacing w:val="0"/>
                <w:w w:val="100"/>
                <w:kern w:val="0"/>
                <w:sz w:val="21"/>
                <w:szCs w:val="21"/>
                <w:u w:val="none"/>
                <w:lang w:val="en-US" w:eastAsia="zh" w:bidi="ar"/>
              </w:rPr>
              <w:t>要求</w:t>
            </w:r>
            <w:r>
              <w:rPr>
                <w:rFonts w:hint="eastAsia" w:ascii="宋体" w:hAnsi="宋体" w:eastAsia="宋体" w:cs="宋体"/>
                <w:b w:val="0"/>
                <w:bCs w:val="0"/>
                <w:i w:val="0"/>
                <w:iCs w:val="0"/>
                <w:color w:val="000000"/>
                <w:spacing w:val="0"/>
                <w:w w:val="100"/>
                <w:kern w:val="0"/>
                <w:sz w:val="21"/>
                <w:szCs w:val="21"/>
                <w:u w:val="none"/>
                <w:lang w:val="en-US" w:eastAsia="zh-CN" w:bidi="ar"/>
              </w:rPr>
              <w:t>，控制有毒有害物质排放、</w:t>
            </w:r>
            <w:r>
              <w:rPr>
                <w:rFonts w:hint="eastAsia" w:ascii="宋体" w:hAnsi="宋体" w:eastAsia="宋体" w:cs="宋体"/>
                <w:b w:val="0"/>
                <w:bCs w:val="0"/>
                <w:i w:val="0"/>
                <w:iCs w:val="0"/>
                <w:color w:val="000000"/>
                <w:spacing w:val="0"/>
                <w:w w:val="100"/>
                <w:kern w:val="0"/>
                <w:sz w:val="21"/>
                <w:szCs w:val="21"/>
                <w:u w:val="none"/>
                <w:lang w:val="en-US" w:eastAsia="zh" w:bidi="ar"/>
              </w:rPr>
              <w:t>建立</w:t>
            </w:r>
            <w:r>
              <w:rPr>
                <w:rFonts w:hint="eastAsia" w:ascii="宋体" w:hAnsi="宋体" w:eastAsia="宋体" w:cs="宋体"/>
                <w:b w:val="0"/>
                <w:bCs w:val="0"/>
                <w:i w:val="0"/>
                <w:iCs w:val="0"/>
                <w:color w:val="000000"/>
                <w:spacing w:val="0"/>
                <w:w w:val="100"/>
                <w:kern w:val="0"/>
                <w:sz w:val="21"/>
                <w:szCs w:val="21"/>
                <w:u w:val="none"/>
                <w:lang w:val="en-US" w:eastAsia="zh-CN" w:bidi="ar"/>
              </w:rPr>
              <w:t>土壤污染隐患排查</w:t>
            </w:r>
            <w:r>
              <w:rPr>
                <w:rFonts w:hint="eastAsia" w:ascii="宋体" w:hAnsi="宋体" w:eastAsia="宋体" w:cs="宋体"/>
                <w:b w:val="0"/>
                <w:bCs w:val="0"/>
                <w:i w:val="0"/>
                <w:iCs w:val="0"/>
                <w:color w:val="000000"/>
                <w:spacing w:val="0"/>
                <w:w w:val="100"/>
                <w:kern w:val="0"/>
                <w:sz w:val="21"/>
                <w:szCs w:val="21"/>
                <w:u w:val="none"/>
                <w:lang w:val="en-US" w:eastAsia="zh" w:bidi="ar"/>
              </w:rPr>
              <w:t>制度</w:t>
            </w:r>
            <w:r>
              <w:rPr>
                <w:rFonts w:hint="eastAsia" w:ascii="宋体" w:hAnsi="宋体" w:eastAsia="宋体" w:cs="宋体"/>
                <w:b w:val="0"/>
                <w:bCs w:val="0"/>
                <w:i w:val="0"/>
                <w:iCs w:val="0"/>
                <w:color w:val="000000"/>
                <w:spacing w:val="0"/>
                <w:w w:val="100"/>
                <w:kern w:val="0"/>
                <w:sz w:val="21"/>
                <w:szCs w:val="21"/>
                <w:u w:val="none"/>
                <w:lang w:val="en-US" w:eastAsia="zh-CN" w:bidi="ar"/>
              </w:rPr>
              <w:t>、</w:t>
            </w:r>
            <w:r>
              <w:rPr>
                <w:rFonts w:hint="eastAsia" w:ascii="宋体" w:hAnsi="宋体" w:eastAsia="宋体" w:cs="宋体"/>
                <w:b w:val="0"/>
                <w:bCs w:val="0"/>
                <w:i w:val="0"/>
                <w:iCs w:val="0"/>
                <w:color w:val="000000"/>
                <w:spacing w:val="0"/>
                <w:w w:val="100"/>
                <w:kern w:val="0"/>
                <w:sz w:val="21"/>
                <w:szCs w:val="21"/>
                <w:u w:val="none"/>
                <w:lang w:val="en-US" w:eastAsia="zh" w:bidi="ar"/>
              </w:rPr>
              <w:t>开展</w:t>
            </w:r>
            <w:r>
              <w:rPr>
                <w:rFonts w:hint="eastAsia" w:ascii="宋体" w:hAnsi="宋体" w:eastAsia="宋体" w:cs="宋体"/>
                <w:b w:val="0"/>
                <w:bCs w:val="0"/>
                <w:i w:val="0"/>
                <w:iCs w:val="0"/>
                <w:color w:val="000000"/>
                <w:spacing w:val="0"/>
                <w:w w:val="100"/>
                <w:kern w:val="0"/>
                <w:sz w:val="21"/>
                <w:szCs w:val="21"/>
                <w:u w:val="none"/>
                <w:lang w:val="en-US" w:eastAsia="zh-CN" w:bidi="ar"/>
              </w:rPr>
              <w:t>自行监测，隐患排查整改合格率达到90%以上。</w:t>
            </w:r>
          </w:p>
          <w:p w14:paraId="36AD2173">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对土壤污染重点监管单位周边土壤和地下水开展监测，根据监测结果采取改进措施。</w:t>
            </w:r>
          </w:p>
          <w:p w14:paraId="0F3EB809">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指导重点监管单位</w:t>
            </w:r>
            <w:r>
              <w:rPr>
                <w:rFonts w:hint="eastAsia" w:ascii="宋体" w:hAnsi="宋体" w:eastAsia="宋体" w:cs="宋体"/>
                <w:b w:val="0"/>
                <w:bCs w:val="0"/>
                <w:i w:val="0"/>
                <w:iCs w:val="0"/>
                <w:color w:val="000000"/>
                <w:spacing w:val="0"/>
                <w:w w:val="100"/>
                <w:kern w:val="0"/>
                <w:sz w:val="21"/>
                <w:szCs w:val="21"/>
                <w:u w:val="none"/>
                <w:lang w:val="en-US" w:eastAsia="zh" w:bidi="ar"/>
              </w:rPr>
              <w:t>对储罐、池体、管道等重点设施设备开展全面排查，有序</w:t>
            </w:r>
            <w:r>
              <w:rPr>
                <w:rFonts w:hint="eastAsia" w:ascii="宋体" w:hAnsi="宋体" w:eastAsia="宋体" w:cs="宋体"/>
                <w:b w:val="0"/>
                <w:bCs w:val="0"/>
                <w:i w:val="0"/>
                <w:iCs w:val="0"/>
                <w:color w:val="000000"/>
                <w:spacing w:val="0"/>
                <w:w w:val="100"/>
                <w:kern w:val="0"/>
                <w:sz w:val="21"/>
                <w:szCs w:val="21"/>
                <w:u w:val="none"/>
                <w:lang w:val="en-US" w:eastAsia="zh-CN" w:bidi="ar"/>
              </w:rPr>
              <w:t>开展地面防渗、管道可视等绿色化改造。</w:t>
            </w:r>
          </w:p>
          <w:p w14:paraId="21E0BBBB">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园区管理机构加强巡查、检查，定期监测开发区内工业企业周边、集中污染防治设施等公共区域的土壤，督促园区内工业企业落实土壤污染防治措施。</w:t>
            </w:r>
            <w:r>
              <w:rPr>
                <w:sz w:val="21"/>
              </w:rPr>
              <mc:AlternateContent>
                <mc:Choice Requires="wps">
                  <w:drawing>
                    <wp:anchor distT="0" distB="0" distL="114300" distR="114300" simplePos="0" relativeHeight="251679744" behindDoc="0" locked="0" layoutInCell="1" allowOverlap="1">
                      <wp:simplePos x="0" y="0"/>
                      <wp:positionH relativeFrom="column">
                        <wp:posOffset>-1642745</wp:posOffset>
                      </wp:positionH>
                      <wp:positionV relativeFrom="paragraph">
                        <wp:posOffset>-242570</wp:posOffset>
                      </wp:positionV>
                      <wp:extent cx="617855" cy="1173480"/>
                      <wp:effectExtent l="0" t="0" r="0" b="0"/>
                      <wp:wrapNone/>
                      <wp:docPr id="21"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4DB369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21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29.35pt;margin-top:-19.1pt;height:92.4pt;width:48.65pt;z-index:251679744;mso-width-relative:page;mso-height-relative:page;" filled="f" stroked="f" coordsize="21600,21600" o:gfxdata="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04NXTcAAAA&#10;DQEAAA8AAAAAAAAAAQAgAAAAIgAAAGRycy9kb3ducmV2LnhtbFBLAQIUABQAAAAIAIdO4kAw0NI9&#10;UgIAAIIEAAAOAAAAAAAAAAEAIAAAACsBAABkcnMvZTJvRG9jLnhtbFBLBQYAAAAABgAGAFkBAADv&#10;BQAAAAA=&#10;">
                      <v:fill on="f" focussize="0,0"/>
                      <v:stroke on="f" weight="0.5pt"/>
                      <v:imagedata o:title=""/>
                      <o:lock v:ext="edit" aspectratio="f"/>
                      <v:textbox style="layout-flow:vertical-ideographic;">
                        <w:txbxContent>
                          <w:p w14:paraId="34DB369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21 —  </w:t>
                            </w:r>
                          </w:p>
                        </w:txbxContent>
                      </v:textbox>
                    </v:shape>
                  </w:pict>
                </mc:Fallback>
              </mc:AlternateContent>
            </w:r>
          </w:p>
        </w:tc>
        <w:tc>
          <w:tcPr>
            <w:tcW w:w="1621" w:type="dxa"/>
            <w:noWrap w:val="0"/>
            <w:vAlign w:val="center"/>
          </w:tcPr>
          <w:p w14:paraId="6E8BC68B">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29562980">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2A807B45">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区经济和信息化局</w:t>
            </w:r>
          </w:p>
        </w:tc>
        <w:tc>
          <w:tcPr>
            <w:tcW w:w="2308" w:type="dxa"/>
            <w:gridSpan w:val="2"/>
            <w:noWrap w:val="0"/>
            <w:vAlign w:val="center"/>
          </w:tcPr>
          <w:p w14:paraId="30422EA8">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p w14:paraId="77F87F3F">
            <w:pPr>
              <w:keepNext w:val="0"/>
              <w:keepLines w:val="0"/>
              <w:pageBreakBefore w:val="0"/>
              <w:widowControl w:val="0"/>
              <w:suppressLineNumbers w:val="0"/>
              <w:kinsoku/>
              <w:wordWrap/>
              <w:overflowPunct w:val="0"/>
              <w:topLinePunct w:val="0"/>
              <w:autoSpaceDE w:val="0"/>
              <w:autoSpaceDN w:val="0"/>
              <w:bidi w:val="0"/>
              <w:adjustRightInd/>
              <w:snapToGrid w:val="0"/>
              <w:spacing w:line="23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示范区管委会</w:t>
            </w:r>
          </w:p>
        </w:tc>
      </w:tr>
      <w:tr w14:paraId="0293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restart"/>
            <w:noWrap w:val="0"/>
            <w:vAlign w:val="center"/>
          </w:tcPr>
          <w:p w14:paraId="1E02C18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38</w:t>
            </w:r>
          </w:p>
        </w:tc>
        <w:tc>
          <w:tcPr>
            <w:tcW w:w="1103" w:type="dxa"/>
            <w:vMerge w:val="restart"/>
            <w:noWrap w:val="0"/>
            <w:vAlign w:val="center"/>
          </w:tcPr>
          <w:p w14:paraId="274A8F0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完善建设用地再开发利用监管机制</w:t>
            </w:r>
          </w:p>
          <w:p w14:paraId="5568937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21" w:type="dxa"/>
            <w:gridSpan w:val="3"/>
            <w:noWrap w:val="0"/>
            <w:vAlign w:val="center"/>
          </w:tcPr>
          <w:p w14:paraId="29AE1D9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both"/>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r>
              <w:rPr>
                <w:rFonts w:hint="eastAsia" w:ascii="宋体" w:hAnsi="宋体" w:eastAsia="宋体" w:cs="宋体"/>
                <w:b w:val="0"/>
                <w:bCs w:val="0"/>
                <w:i w:val="0"/>
                <w:iCs w:val="0"/>
                <w:color w:val="000000"/>
                <w:spacing w:val="0"/>
                <w:w w:val="100"/>
                <w:kern w:val="0"/>
                <w:sz w:val="21"/>
                <w:szCs w:val="21"/>
                <w:u w:val="none"/>
                <w:lang w:val="en-US" w:eastAsia="zh-CN" w:bidi="ar"/>
              </w:rPr>
              <w:t>、区生态环境局加强联动，保障“净地”</w:t>
            </w:r>
            <w:r>
              <w:rPr>
                <w:rFonts w:hint="eastAsia" w:ascii="宋体" w:hAnsi="宋体" w:eastAsia="宋体" w:cs="宋体"/>
                <w:b w:val="0"/>
                <w:bCs w:val="0"/>
                <w:i w:val="0"/>
                <w:iCs w:val="0"/>
                <w:color w:val="000000"/>
                <w:spacing w:val="0"/>
                <w:w w:val="100"/>
                <w:kern w:val="0"/>
                <w:sz w:val="21"/>
                <w:szCs w:val="21"/>
                <w:u w:val="none"/>
                <w:lang w:val="en-US" w:eastAsia="zh" w:bidi="ar"/>
              </w:rPr>
              <w:t>供应</w:t>
            </w:r>
            <w:r>
              <w:rPr>
                <w:rFonts w:hint="eastAsia" w:ascii="宋体" w:hAnsi="宋体" w:eastAsia="宋体" w:cs="宋体"/>
                <w:b w:val="0"/>
                <w:bCs w:val="0"/>
                <w:i w:val="0"/>
                <w:iCs w:val="0"/>
                <w:color w:val="000000"/>
                <w:spacing w:val="0"/>
                <w:w w:val="100"/>
                <w:kern w:val="0"/>
                <w:sz w:val="21"/>
                <w:szCs w:val="21"/>
                <w:u w:val="none"/>
                <w:lang w:val="en-US" w:eastAsia="zh-CN" w:bidi="ar"/>
              </w:rPr>
              <w:t>。</w:t>
            </w:r>
          </w:p>
          <w:p w14:paraId="2449F366">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重点建设用地安全利用率达到100%，或者达到95%以上且当年依法处罚、整改到位。</w:t>
            </w:r>
          </w:p>
          <w:p w14:paraId="6CC735C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区教委、</w:t>
            </w:r>
            <w:r>
              <w:rPr>
                <w:rFonts w:hint="eastAsia" w:ascii="宋体" w:hAnsi="宋体" w:cs="宋体"/>
                <w:b w:val="0"/>
                <w:bCs w:val="0"/>
                <w:i w:val="0"/>
                <w:iCs w:val="0"/>
                <w:color w:val="000000"/>
                <w:spacing w:val="0"/>
                <w:w w:val="100"/>
                <w:kern w:val="0"/>
                <w:sz w:val="21"/>
                <w:szCs w:val="21"/>
                <w:u w:val="none"/>
                <w:lang w:val="en-US" w:eastAsia="zh-CN" w:bidi="ar"/>
              </w:rPr>
              <w:t>区卫生健康委</w:t>
            </w:r>
            <w:r>
              <w:rPr>
                <w:rFonts w:hint="eastAsia" w:ascii="宋体" w:hAnsi="宋体" w:eastAsia="宋体" w:cs="宋体"/>
                <w:b w:val="0"/>
                <w:bCs w:val="0"/>
                <w:i w:val="0"/>
                <w:iCs w:val="0"/>
                <w:color w:val="000000"/>
                <w:spacing w:val="0"/>
                <w:w w:val="100"/>
                <w:kern w:val="0"/>
                <w:sz w:val="21"/>
                <w:szCs w:val="21"/>
                <w:u w:val="none"/>
                <w:lang w:val="en-US" w:eastAsia="zh-CN" w:bidi="ar"/>
              </w:rPr>
              <w:t>、</w:t>
            </w:r>
            <w:r>
              <w:rPr>
                <w:rFonts w:hint="eastAsia" w:ascii="宋体" w:hAnsi="宋体" w:cs="宋体"/>
                <w:b w:val="0"/>
                <w:bCs w:val="0"/>
                <w:i w:val="0"/>
                <w:iCs w:val="0"/>
                <w:color w:val="000000"/>
                <w:spacing w:val="0"/>
                <w:w w:val="100"/>
                <w:kern w:val="0"/>
                <w:sz w:val="21"/>
                <w:szCs w:val="21"/>
                <w:u w:val="none"/>
                <w:lang w:val="en-US" w:eastAsia="zh-CN" w:bidi="ar"/>
              </w:rPr>
              <w:t>区</w:t>
            </w:r>
            <w:r>
              <w:rPr>
                <w:rFonts w:hint="eastAsia" w:ascii="宋体" w:hAnsi="宋体" w:eastAsia="宋体" w:cs="宋体"/>
                <w:b w:val="0"/>
                <w:bCs w:val="0"/>
                <w:i w:val="0"/>
                <w:iCs w:val="0"/>
                <w:color w:val="000000"/>
                <w:spacing w:val="0"/>
                <w:w w:val="100"/>
                <w:kern w:val="0"/>
                <w:sz w:val="21"/>
                <w:szCs w:val="21"/>
                <w:u w:val="none"/>
                <w:lang w:val="en-US" w:eastAsia="zh-CN" w:bidi="ar"/>
              </w:rPr>
              <w:t>民政</w:t>
            </w:r>
            <w:r>
              <w:rPr>
                <w:rFonts w:hint="eastAsia" w:ascii="宋体" w:hAnsi="宋体" w:cs="宋体"/>
                <w:b w:val="0"/>
                <w:bCs w:val="0"/>
                <w:i w:val="0"/>
                <w:iCs w:val="0"/>
                <w:color w:val="000000"/>
                <w:spacing w:val="0"/>
                <w:w w:val="100"/>
                <w:kern w:val="0"/>
                <w:sz w:val="21"/>
                <w:szCs w:val="21"/>
                <w:u w:val="none"/>
                <w:lang w:val="en-US" w:eastAsia="zh-CN" w:bidi="ar"/>
              </w:rPr>
              <w:t>局</w:t>
            </w:r>
            <w:r>
              <w:rPr>
                <w:rFonts w:hint="eastAsia" w:ascii="宋体" w:hAnsi="宋体" w:eastAsia="宋体" w:cs="宋体"/>
                <w:b w:val="0"/>
                <w:bCs w:val="0"/>
                <w:i w:val="0"/>
                <w:iCs w:val="0"/>
                <w:color w:val="000000"/>
                <w:spacing w:val="0"/>
                <w:w w:val="100"/>
                <w:kern w:val="0"/>
                <w:sz w:val="21"/>
                <w:szCs w:val="21"/>
                <w:u w:val="none"/>
                <w:lang w:val="en-US" w:eastAsia="zh-CN" w:bidi="ar"/>
              </w:rPr>
              <w:t>等部门做好《中华人民共和国土壤污染防治法》</w:t>
            </w:r>
            <w:r>
              <w:rPr>
                <w:sz w:val="21"/>
              </w:rPr>
              <mc:AlternateContent>
                <mc:Choice Requires="wps">
                  <w:drawing>
                    <wp:anchor distT="0" distB="0" distL="114300" distR="114300" simplePos="0" relativeHeight="251669504" behindDoc="0" locked="0" layoutInCell="1" allowOverlap="1">
                      <wp:simplePos x="0" y="0"/>
                      <wp:positionH relativeFrom="column">
                        <wp:posOffset>-1805305</wp:posOffset>
                      </wp:positionH>
                      <wp:positionV relativeFrom="paragraph">
                        <wp:posOffset>-960120</wp:posOffset>
                      </wp:positionV>
                      <wp:extent cx="819150" cy="1193800"/>
                      <wp:effectExtent l="0" t="0" r="0" b="0"/>
                      <wp:wrapNone/>
                      <wp:docPr id="11"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75270DC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22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42.15pt;margin-top:-75.6pt;height:94pt;width:64.5pt;z-index:251669504;mso-width-relative:page;mso-height-relative:page;" filled="f" stroked="f" coordsize="21600,21600" o:gfxdata="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UXxyh2wAAAA0BAAAP&#10;AAAAAAAAAAEAIAAAACIAAABkcnMvZG93bnJldi54bWxQSwECFAAUAAAACACHTuJAM7Y28U4CAACB&#10;BAAADgAAAAAAAAABACAAAAAqAQAAZHJzL2Uyb0RvYy54bWxQSwUGAAAAAAYABgBZAQAA6gUAAAAA&#10;">
                      <v:fill on="f" focussize="0,0"/>
                      <v:stroke on="f" weight="0.5pt"/>
                      <v:imagedata o:title=""/>
                      <o:lock v:ext="edit" aspectratio="f"/>
                      <v:textbox style="layout-flow:vertical-ideographic;">
                        <w:txbxContent>
                          <w:p w14:paraId="75270DC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22 —  </w:t>
                            </w:r>
                          </w:p>
                        </w:txbxContent>
                      </v:textbox>
                    </v:shape>
                  </w:pict>
                </mc:Fallback>
              </mc:AlternateContent>
            </w:r>
            <w:r>
              <w:rPr>
                <w:rFonts w:hint="eastAsia" w:ascii="宋体" w:hAnsi="宋体" w:eastAsia="宋体" w:cs="宋体"/>
                <w:b w:val="0"/>
                <w:bCs w:val="0"/>
                <w:i w:val="0"/>
                <w:iCs w:val="0"/>
                <w:color w:val="000000"/>
                <w:spacing w:val="0"/>
                <w:w w:val="100"/>
                <w:kern w:val="0"/>
                <w:sz w:val="21"/>
                <w:szCs w:val="21"/>
                <w:u w:val="none"/>
                <w:lang w:val="en-US" w:eastAsia="zh-CN" w:bidi="ar"/>
              </w:rPr>
              <w:t>《北京市土壤污染防治条例》等法律法规宣贯。</w:t>
            </w:r>
          </w:p>
        </w:tc>
        <w:tc>
          <w:tcPr>
            <w:tcW w:w="1621" w:type="dxa"/>
            <w:noWrap w:val="0"/>
            <w:vAlign w:val="center"/>
          </w:tcPr>
          <w:p w14:paraId="35BAC9E9">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12FEEB0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3F630F2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p w14:paraId="27ABBD3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区教委</w:t>
            </w:r>
          </w:p>
          <w:p w14:paraId="4FE8C61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区卫生健康委</w:t>
            </w:r>
          </w:p>
          <w:p w14:paraId="2C4BD60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区民政局</w:t>
            </w:r>
          </w:p>
        </w:tc>
        <w:tc>
          <w:tcPr>
            <w:tcW w:w="2308" w:type="dxa"/>
            <w:gridSpan w:val="2"/>
            <w:noWrap w:val="0"/>
            <w:vAlign w:val="center"/>
          </w:tcPr>
          <w:p w14:paraId="31814E28">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p w14:paraId="70248660">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p w14:paraId="65F8E15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示范区管委会</w:t>
            </w:r>
          </w:p>
        </w:tc>
      </w:tr>
      <w:tr w14:paraId="0F8E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continue"/>
            <w:noWrap w:val="0"/>
            <w:vAlign w:val="center"/>
          </w:tcPr>
          <w:p w14:paraId="2FD77EA5">
            <w:pPr>
              <w:keepNext w:val="0"/>
              <w:keepLines w:val="0"/>
              <w:pageBreakBefore w:val="0"/>
              <w:widowControl w:val="0"/>
              <w:suppressLineNumbers w:val="0"/>
              <w:kinsoku/>
              <w:wordWrap/>
              <w:overflowPunct w:val="0"/>
              <w:topLinePunct w:val="0"/>
              <w:autoSpaceDE w:val="0"/>
              <w:autoSpaceDN w:val="0"/>
              <w:bidi w:val="0"/>
              <w:adjustRightInd/>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noWrap w:val="0"/>
            <w:vAlign w:val="center"/>
          </w:tcPr>
          <w:p w14:paraId="0F9020A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21" w:type="dxa"/>
            <w:gridSpan w:val="3"/>
            <w:noWrap w:val="0"/>
            <w:vAlign w:val="center"/>
          </w:tcPr>
          <w:p w14:paraId="7B75E58C">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受污染建设用地采取工程阻隔等措施实施风险管控达到安全利用目标的，在核发建设工程规划许可证时，加强方案审查，避免后续开发建设对工程阻隔造成破坏。</w:t>
            </w:r>
          </w:p>
        </w:tc>
        <w:tc>
          <w:tcPr>
            <w:tcW w:w="1621" w:type="dxa"/>
            <w:noWrap w:val="0"/>
            <w:vAlign w:val="center"/>
          </w:tcPr>
          <w:p w14:paraId="0426D7F2">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3B6B91D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tc>
        <w:tc>
          <w:tcPr>
            <w:tcW w:w="2308" w:type="dxa"/>
            <w:gridSpan w:val="2"/>
            <w:noWrap w:val="0"/>
            <w:vAlign w:val="center"/>
          </w:tcPr>
          <w:p w14:paraId="6DB1C8BA">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2AB8FFFE">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区住房城乡建设委</w:t>
            </w:r>
          </w:p>
        </w:tc>
      </w:tr>
      <w:tr w14:paraId="15C7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noWrap w:val="0"/>
            <w:vAlign w:val="center"/>
          </w:tcPr>
          <w:p w14:paraId="028872C5">
            <w:pPr>
              <w:keepNext w:val="0"/>
              <w:keepLines w:val="0"/>
              <w:pageBreakBefore w:val="0"/>
              <w:widowControl w:val="0"/>
              <w:suppressLineNumbers w:val="0"/>
              <w:kinsoku/>
              <w:wordWrap/>
              <w:overflowPunct w:val="0"/>
              <w:topLinePunct w:val="0"/>
              <w:autoSpaceDE w:val="0"/>
              <w:autoSpaceDN w:val="0"/>
              <w:bidi w:val="0"/>
              <w:adjustRightInd/>
              <w:spacing w:line="280" w:lineRule="exact"/>
              <w:ind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39</w:t>
            </w:r>
          </w:p>
        </w:tc>
        <w:tc>
          <w:tcPr>
            <w:tcW w:w="1103" w:type="dxa"/>
            <w:noWrap w:val="0"/>
            <w:vAlign w:val="center"/>
          </w:tcPr>
          <w:p w14:paraId="4BB237A4">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加强数据共享</w:t>
            </w:r>
          </w:p>
        </w:tc>
        <w:tc>
          <w:tcPr>
            <w:tcW w:w="4721" w:type="dxa"/>
            <w:gridSpan w:val="3"/>
            <w:noWrap w:val="0"/>
            <w:vAlign w:val="center"/>
          </w:tcPr>
          <w:p w14:paraId="132AD14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left"/>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r>
              <w:rPr>
                <w:rFonts w:hint="eastAsia" w:ascii="宋体" w:hAnsi="宋体" w:eastAsia="宋体" w:cs="宋体"/>
                <w:b w:val="0"/>
                <w:bCs w:val="0"/>
                <w:i w:val="0"/>
                <w:iCs w:val="0"/>
                <w:color w:val="000000"/>
                <w:spacing w:val="0"/>
                <w:w w:val="100"/>
                <w:kern w:val="0"/>
                <w:sz w:val="21"/>
                <w:szCs w:val="21"/>
                <w:u w:val="none"/>
                <w:lang w:val="en-US" w:eastAsia="zh-CN" w:bidi="ar"/>
              </w:rPr>
              <w:t>及时向</w:t>
            </w:r>
            <w:r>
              <w:rPr>
                <w:rFonts w:hint="eastAsia" w:ascii="宋体" w:hAnsi="宋体" w:cs="宋体"/>
                <w:b w:val="0"/>
                <w:bCs w:val="0"/>
                <w:i w:val="0"/>
                <w:iCs w:val="0"/>
                <w:color w:val="000000"/>
                <w:spacing w:val="0"/>
                <w:w w:val="100"/>
                <w:kern w:val="0"/>
                <w:sz w:val="21"/>
                <w:szCs w:val="21"/>
                <w:u w:val="none"/>
                <w:lang w:val="en-US" w:eastAsia="zh-CN" w:bidi="ar"/>
              </w:rPr>
              <w:t>区</w:t>
            </w:r>
            <w:r>
              <w:rPr>
                <w:rFonts w:hint="eastAsia" w:ascii="宋体" w:hAnsi="宋体" w:eastAsia="宋体" w:cs="宋体"/>
                <w:b w:val="0"/>
                <w:bCs w:val="0"/>
                <w:i w:val="0"/>
                <w:iCs w:val="0"/>
                <w:color w:val="000000"/>
                <w:spacing w:val="0"/>
                <w:w w:val="100"/>
                <w:kern w:val="0"/>
                <w:sz w:val="21"/>
                <w:szCs w:val="21"/>
                <w:u w:val="none"/>
                <w:lang w:val="en-US" w:eastAsia="zh-CN" w:bidi="ar"/>
              </w:rPr>
              <w:t>生态环境</w:t>
            </w:r>
            <w:r>
              <w:rPr>
                <w:rFonts w:hint="eastAsia" w:ascii="宋体" w:hAnsi="宋体" w:cs="宋体"/>
                <w:b w:val="0"/>
                <w:bCs w:val="0"/>
                <w:i w:val="0"/>
                <w:iCs w:val="0"/>
                <w:color w:val="000000"/>
                <w:spacing w:val="0"/>
                <w:w w:val="100"/>
                <w:kern w:val="0"/>
                <w:sz w:val="21"/>
                <w:szCs w:val="21"/>
                <w:u w:val="none"/>
                <w:lang w:val="en-US" w:eastAsia="zh-CN" w:bidi="ar"/>
              </w:rPr>
              <w:t>局</w:t>
            </w:r>
            <w:r>
              <w:rPr>
                <w:rFonts w:hint="eastAsia" w:ascii="宋体" w:hAnsi="宋体" w:eastAsia="宋体" w:cs="宋体"/>
                <w:b w:val="0"/>
                <w:bCs w:val="0"/>
                <w:i w:val="0"/>
                <w:iCs w:val="0"/>
                <w:color w:val="000000"/>
                <w:spacing w:val="0"/>
                <w:w w:val="100"/>
                <w:kern w:val="0"/>
                <w:sz w:val="21"/>
                <w:szCs w:val="21"/>
                <w:u w:val="none"/>
                <w:lang w:val="en-US" w:eastAsia="zh-CN" w:bidi="ar"/>
              </w:rPr>
              <w:t>共享用途变更为住宅、公共管理与公共服务用地纳入详细规划和供地管理的地块信息。推动国土空间规划、土地用途管制、土壤环境管理等多源数据共享，形成土壤污染源头防控“一张图”。</w:t>
            </w:r>
          </w:p>
        </w:tc>
        <w:tc>
          <w:tcPr>
            <w:tcW w:w="1621" w:type="dxa"/>
            <w:noWrap w:val="0"/>
            <w:vAlign w:val="center"/>
          </w:tcPr>
          <w:p w14:paraId="5B00C835">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3395DBD3">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p w14:paraId="097C12F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noWrap w:val="0"/>
            <w:vAlign w:val="center"/>
          </w:tcPr>
          <w:p w14:paraId="354F5F7B">
            <w:pPr>
              <w:keepNext w:val="0"/>
              <w:keepLines w:val="0"/>
              <w:pageBreakBefore w:val="0"/>
              <w:widowControl w:val="0"/>
              <w:suppressLineNumbers w:val="0"/>
              <w:kinsoku/>
              <w:wordWrap/>
              <w:overflowPunct w:val="0"/>
              <w:topLinePunct w:val="0"/>
              <w:autoSpaceDE w:val="0"/>
              <w:autoSpaceDN w:val="0"/>
              <w:bidi w:val="0"/>
              <w:adjustRightInd/>
              <w:snapToGrid w:val="0"/>
              <w:spacing w:line="280" w:lineRule="exact"/>
              <w:ind w:left="0" w:leftChars="0" w:right="0" w:rightChars="0" w:firstLine="0" w:firstLineChars="0"/>
              <w:jc w:val="center"/>
              <w:textAlignment w:val="center"/>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w:t>
            </w:r>
          </w:p>
        </w:tc>
      </w:tr>
      <w:tr w14:paraId="342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4174" w:type="dxa"/>
            <w:gridSpan w:val="16"/>
            <w:noWrap w:val="0"/>
            <w:vAlign w:val="center"/>
          </w:tcPr>
          <w:p w14:paraId="099D3678">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bCs/>
                <w:i w:val="0"/>
                <w:iCs w:val="0"/>
                <w:color w:val="000000"/>
                <w:spacing w:val="0"/>
                <w:w w:val="100"/>
                <w:kern w:val="0"/>
                <w:sz w:val="21"/>
                <w:szCs w:val="21"/>
                <w:u w:val="none"/>
                <w:lang w:val="en-US" w:eastAsia="zh-CN" w:bidi="ar"/>
              </w:rPr>
              <w:t>（三）强化农用地安全利用</w:t>
            </w:r>
          </w:p>
        </w:tc>
      </w:tr>
      <w:tr w14:paraId="5E70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restart"/>
            <w:noWrap w:val="0"/>
            <w:vAlign w:val="center"/>
          </w:tcPr>
          <w:p w14:paraId="6968507F">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40</w:t>
            </w:r>
          </w:p>
        </w:tc>
        <w:tc>
          <w:tcPr>
            <w:tcW w:w="1103" w:type="dxa"/>
            <w:vMerge w:val="restart"/>
            <w:noWrap w:val="0"/>
            <w:vAlign w:val="center"/>
          </w:tcPr>
          <w:p w14:paraId="0A1287A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实施农用地分类管理</w:t>
            </w:r>
          </w:p>
        </w:tc>
        <w:tc>
          <w:tcPr>
            <w:tcW w:w="4721" w:type="dxa"/>
            <w:gridSpan w:val="3"/>
            <w:noWrap w:val="0"/>
            <w:vAlign w:val="center"/>
          </w:tcPr>
          <w:p w14:paraId="0DFE635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动态更新农用地类别。根据土地利用变更、土壤和农产品协同监测结果等，完成耕地、园地土壤环境质量类别调整，更新清单，并继续实施耕地、园地分类管理。在重点区域开展设施农用地风险监测。</w:t>
            </w:r>
          </w:p>
        </w:tc>
        <w:tc>
          <w:tcPr>
            <w:tcW w:w="1621" w:type="dxa"/>
            <w:noWrap w:val="0"/>
            <w:vAlign w:val="center"/>
          </w:tcPr>
          <w:p w14:paraId="2836ADA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0AE5EEFD">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518EC05A">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2308" w:type="dxa"/>
            <w:gridSpan w:val="2"/>
            <w:noWrap w:val="0"/>
            <w:vAlign w:val="center"/>
          </w:tcPr>
          <w:p w14:paraId="798B00E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0D55F5B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p w14:paraId="5B3E6ED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w:t>
            </w:r>
          </w:p>
        </w:tc>
      </w:tr>
      <w:tr w14:paraId="176A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continue"/>
            <w:noWrap w:val="0"/>
            <w:vAlign w:val="center"/>
          </w:tcPr>
          <w:p w14:paraId="1049D0E0">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noWrap w:val="0"/>
            <w:vAlign w:val="center"/>
          </w:tcPr>
          <w:p w14:paraId="5E41319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21" w:type="dxa"/>
            <w:gridSpan w:val="3"/>
            <w:noWrap w:val="0"/>
            <w:vAlign w:val="center"/>
          </w:tcPr>
          <w:p w14:paraId="0AC5B1E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开展协同监测。落实重点耕地、园地土壤和食用农产品（林产品）协同监测。</w:t>
            </w:r>
          </w:p>
        </w:tc>
        <w:tc>
          <w:tcPr>
            <w:tcW w:w="1621" w:type="dxa"/>
            <w:noWrap w:val="0"/>
            <w:vAlign w:val="center"/>
          </w:tcPr>
          <w:p w14:paraId="1835740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05296F8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1AF11841">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2308" w:type="dxa"/>
            <w:gridSpan w:val="2"/>
            <w:noWrap w:val="0"/>
            <w:vAlign w:val="center"/>
          </w:tcPr>
          <w:p w14:paraId="028AEFC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 xml:space="preserve"> 区生态环境局</w:t>
            </w:r>
          </w:p>
          <w:p w14:paraId="56E164E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w:t>
            </w:r>
          </w:p>
        </w:tc>
      </w:tr>
      <w:tr w14:paraId="475B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restart"/>
            <w:noWrap w:val="0"/>
            <w:vAlign w:val="center"/>
          </w:tcPr>
          <w:p w14:paraId="6859C01A">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41</w:t>
            </w:r>
          </w:p>
        </w:tc>
        <w:tc>
          <w:tcPr>
            <w:tcW w:w="1103" w:type="dxa"/>
            <w:vMerge w:val="restart"/>
            <w:noWrap w:val="0"/>
            <w:vAlign w:val="center"/>
          </w:tcPr>
          <w:p w14:paraId="47ECA51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防范农业面源污染</w:t>
            </w:r>
          </w:p>
        </w:tc>
        <w:tc>
          <w:tcPr>
            <w:tcW w:w="4721" w:type="dxa"/>
            <w:gridSpan w:val="3"/>
            <w:noWrap w:val="0"/>
            <w:vAlign w:val="center"/>
          </w:tcPr>
          <w:p w14:paraId="7989FCB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推进化肥控量增效。加快化肥控量增效技术和农作物病虫害绿色防控技术的集成创新和推广应用，深化农膜和农药包装废弃物回收处置，地膜残留量实现零增长。</w:t>
            </w:r>
          </w:p>
        </w:tc>
        <w:tc>
          <w:tcPr>
            <w:tcW w:w="1621" w:type="dxa"/>
            <w:noWrap w:val="0"/>
            <w:vAlign w:val="center"/>
          </w:tcPr>
          <w:p w14:paraId="314ABC9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37D29CC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p w14:paraId="5A2D80C7">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6E2F15F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2308" w:type="dxa"/>
            <w:gridSpan w:val="2"/>
            <w:noWrap w:val="0"/>
            <w:vAlign w:val="center"/>
          </w:tcPr>
          <w:p w14:paraId="639043D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r>
      <w:tr w14:paraId="1A08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continue"/>
            <w:noWrap w:val="0"/>
            <w:vAlign w:val="center"/>
          </w:tcPr>
          <w:p w14:paraId="3B6090A3">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noWrap w:val="0"/>
            <w:vAlign w:val="center"/>
          </w:tcPr>
          <w:p w14:paraId="5D2FD49B">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21" w:type="dxa"/>
            <w:gridSpan w:val="3"/>
            <w:noWrap w:val="0"/>
            <w:vAlign w:val="center"/>
          </w:tcPr>
          <w:p w14:paraId="515940A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both"/>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治理园林绿化面源污染。分类分区分级推进园林绿化农药减量，完成园地绿色防治技术推广1万亩。</w:t>
            </w:r>
          </w:p>
        </w:tc>
        <w:tc>
          <w:tcPr>
            <w:tcW w:w="1621" w:type="dxa"/>
            <w:noWrap w:val="0"/>
            <w:vAlign w:val="center"/>
          </w:tcPr>
          <w:p w14:paraId="1896EBAD">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7B108D89">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c>
          <w:tcPr>
            <w:tcW w:w="2308" w:type="dxa"/>
            <w:gridSpan w:val="2"/>
            <w:noWrap w:val="0"/>
            <w:vAlign w:val="center"/>
          </w:tcPr>
          <w:p w14:paraId="19E31870">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p w14:paraId="5FA8325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各镇乡街道</w:t>
            </w:r>
          </w:p>
        </w:tc>
      </w:tr>
      <w:tr w14:paraId="3656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restart"/>
            <w:noWrap w:val="0"/>
            <w:vAlign w:val="center"/>
          </w:tcPr>
          <w:p w14:paraId="35299AD7">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42</w:t>
            </w:r>
          </w:p>
        </w:tc>
        <w:tc>
          <w:tcPr>
            <w:tcW w:w="1103" w:type="dxa"/>
            <w:vMerge w:val="restart"/>
            <w:noWrap w:val="0"/>
            <w:vAlign w:val="center"/>
          </w:tcPr>
          <w:p w14:paraId="05A617C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促进农用地土壤质量提升</w:t>
            </w:r>
          </w:p>
        </w:tc>
        <w:tc>
          <w:tcPr>
            <w:tcW w:w="4721" w:type="dxa"/>
            <w:gridSpan w:val="3"/>
            <w:noWrap w:val="0"/>
            <w:vAlign w:val="center"/>
          </w:tcPr>
          <w:p w14:paraId="5BC5E44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推进0.4万亩高标准农田建设，0.2万亩农田节水灌溉工程建设和节水改造。推广水肥一体化等节水、抗旱技术。农田灌溉用水有效利用系数达到0.75以上。</w:t>
            </w:r>
          </w:p>
        </w:tc>
        <w:tc>
          <w:tcPr>
            <w:tcW w:w="1621" w:type="dxa"/>
            <w:noWrap w:val="0"/>
            <w:vAlign w:val="center"/>
          </w:tcPr>
          <w:p w14:paraId="7EEE1B3C">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2D8090F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34B84FC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区水务局</w:t>
            </w:r>
          </w:p>
        </w:tc>
        <w:tc>
          <w:tcPr>
            <w:tcW w:w="2308" w:type="dxa"/>
            <w:gridSpan w:val="2"/>
            <w:noWrap w:val="0"/>
            <w:vAlign w:val="center"/>
          </w:tcPr>
          <w:p w14:paraId="0222464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各镇乡</w:t>
            </w:r>
          </w:p>
        </w:tc>
      </w:tr>
      <w:tr w14:paraId="0FBD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vMerge w:val="continue"/>
            <w:noWrap w:val="0"/>
            <w:vAlign w:val="center"/>
          </w:tcPr>
          <w:p w14:paraId="43F5B86D">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1103" w:type="dxa"/>
            <w:vMerge w:val="continue"/>
            <w:noWrap w:val="0"/>
            <w:vAlign w:val="center"/>
          </w:tcPr>
          <w:p w14:paraId="1155ED9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p>
        </w:tc>
        <w:tc>
          <w:tcPr>
            <w:tcW w:w="4721" w:type="dxa"/>
            <w:gridSpan w:val="3"/>
            <w:noWrap w:val="0"/>
            <w:vAlign w:val="center"/>
          </w:tcPr>
          <w:p w14:paraId="4ACDF193">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left"/>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 w:bidi="ar"/>
              </w:rPr>
              <w:t>依据</w:t>
            </w:r>
            <w:r>
              <w:rPr>
                <w:rFonts w:hint="eastAsia" w:ascii="宋体" w:hAnsi="宋体" w:eastAsia="宋体" w:cs="宋体"/>
                <w:b w:val="0"/>
                <w:bCs w:val="0"/>
                <w:i w:val="0"/>
                <w:iCs w:val="0"/>
                <w:color w:val="000000"/>
                <w:spacing w:val="0"/>
                <w:w w:val="100"/>
                <w:kern w:val="0"/>
                <w:sz w:val="21"/>
                <w:szCs w:val="21"/>
                <w:u w:val="none"/>
                <w:lang w:val="en-US" w:eastAsia="zh-CN" w:bidi="ar"/>
              </w:rPr>
              <w:t>重点区域耕地、园地土壤重金属污染溯源</w:t>
            </w:r>
            <w:r>
              <w:rPr>
                <w:rFonts w:hint="eastAsia" w:ascii="宋体" w:hAnsi="宋体" w:eastAsia="宋体" w:cs="宋体"/>
                <w:b w:val="0"/>
                <w:bCs w:val="0"/>
                <w:i w:val="0"/>
                <w:iCs w:val="0"/>
                <w:color w:val="000000"/>
                <w:spacing w:val="0"/>
                <w:w w:val="100"/>
                <w:kern w:val="0"/>
                <w:sz w:val="21"/>
                <w:szCs w:val="21"/>
                <w:u w:val="none"/>
                <w:lang w:val="en-US" w:eastAsia="zh" w:bidi="ar"/>
              </w:rPr>
              <w:t>结果，启动整治工作</w:t>
            </w:r>
            <w:r>
              <w:rPr>
                <w:rFonts w:hint="eastAsia" w:ascii="宋体" w:hAnsi="宋体" w:eastAsia="宋体" w:cs="宋体"/>
                <w:b w:val="0"/>
                <w:bCs w:val="0"/>
                <w:i w:val="0"/>
                <w:iCs w:val="0"/>
                <w:color w:val="000000"/>
                <w:spacing w:val="0"/>
                <w:w w:val="100"/>
                <w:kern w:val="0"/>
                <w:sz w:val="21"/>
                <w:szCs w:val="21"/>
                <w:u w:val="none"/>
                <w:lang w:val="en-US" w:eastAsia="zh-CN" w:bidi="ar"/>
              </w:rPr>
              <w:t>。</w:t>
            </w:r>
          </w:p>
        </w:tc>
        <w:tc>
          <w:tcPr>
            <w:tcW w:w="1621" w:type="dxa"/>
            <w:noWrap w:val="0"/>
            <w:vAlign w:val="center"/>
          </w:tcPr>
          <w:p w14:paraId="071985E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2796474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noWrap w:val="0"/>
            <w:vAlign w:val="center"/>
          </w:tcPr>
          <w:p w14:paraId="47F4DE8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区农业农村局</w:t>
            </w:r>
          </w:p>
          <w:p w14:paraId="59541688">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区园林绿化局</w:t>
            </w:r>
          </w:p>
        </w:tc>
      </w:tr>
      <w:tr w14:paraId="63FD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4174" w:type="dxa"/>
            <w:gridSpan w:val="16"/>
            <w:noWrap w:val="0"/>
            <w:vAlign w:val="center"/>
          </w:tcPr>
          <w:p w14:paraId="62F917A7">
            <w:pPr>
              <w:keepNext w:val="0"/>
              <w:keepLines w:val="0"/>
              <w:pageBreakBefore w:val="0"/>
              <w:widowControl w:val="0"/>
              <w:kinsoku/>
              <w:wordWrap/>
              <w:overflowPunct w:val="0"/>
              <w:topLinePunct w:val="0"/>
              <w:autoSpaceDE w:val="0"/>
              <w:autoSpaceDN w:val="0"/>
              <w:bidi w:val="0"/>
              <w:adjustRightInd w:val="0"/>
              <w:snapToGrid w:val="0"/>
              <w:spacing w:line="280" w:lineRule="exact"/>
              <w:ind w:left="-105" w:leftChars="-50" w:right="-105" w:rightChars="-50" w:firstLine="0" w:firstLineChars="0"/>
              <w:jc w:val="center"/>
              <w:textAlignment w:val="center"/>
              <w:outlineLvl w:val="9"/>
              <w:rPr>
                <w:rFonts w:hint="eastAsia" w:ascii="宋体" w:hAnsi="宋体" w:eastAsia="宋体" w:cs="宋体"/>
                <w:b w:val="0"/>
                <w:bCs w:val="0"/>
                <w:color w:val="000000"/>
                <w:spacing w:val="0"/>
                <w:w w:val="100"/>
                <w:sz w:val="21"/>
                <w:szCs w:val="21"/>
                <w:highlight w:val="none"/>
                <w:lang w:val="en-US" w:eastAsia="zh-CN"/>
              </w:rPr>
            </w:pPr>
            <w:r>
              <w:rPr>
                <w:rFonts w:hint="eastAsia" w:ascii="宋体" w:hAnsi="宋体" w:eastAsia="宋体" w:cs="宋体"/>
                <w:b/>
                <w:bCs/>
                <w:color w:val="000000"/>
                <w:spacing w:val="0"/>
                <w:w w:val="100"/>
                <w:kern w:val="0"/>
                <w:sz w:val="21"/>
                <w:szCs w:val="21"/>
              </w:rPr>
              <w:t>（四）加强未利用地保护</w:t>
            </w:r>
          </w:p>
        </w:tc>
      </w:tr>
      <w:tr w14:paraId="50E1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7" w:type="dxa"/>
            <w:noWrap w:val="0"/>
            <w:vAlign w:val="center"/>
          </w:tcPr>
          <w:p w14:paraId="4C566AC6">
            <w:pPr>
              <w:keepNext w:val="0"/>
              <w:keepLines w:val="0"/>
              <w:pageBreakBefore w:val="0"/>
              <w:widowControl w:val="0"/>
              <w:suppressLineNumbers w:val="0"/>
              <w:kinsoku/>
              <w:wordWrap/>
              <w:overflowPunct w:val="0"/>
              <w:topLinePunct w:val="0"/>
              <w:autoSpaceDE w:val="0"/>
              <w:autoSpaceDN w:val="0"/>
              <w:bidi w:val="0"/>
              <w:spacing w:line="280" w:lineRule="exact"/>
              <w:ind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43</w:t>
            </w:r>
          </w:p>
        </w:tc>
        <w:tc>
          <w:tcPr>
            <w:tcW w:w="1103" w:type="dxa"/>
            <w:noWrap w:val="0"/>
            <w:vAlign w:val="center"/>
          </w:tcPr>
          <w:p w14:paraId="43DAC45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防控未利用地土壤污染</w:t>
            </w:r>
          </w:p>
        </w:tc>
        <w:tc>
          <w:tcPr>
            <w:tcW w:w="4721" w:type="dxa"/>
            <w:gridSpan w:val="3"/>
            <w:noWrap w:val="0"/>
            <w:vAlign w:val="center"/>
          </w:tcPr>
          <w:p w14:paraId="292D2285">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加强未利用地保护。组织对滩涂、沼泽等未利用地定期开展巡查，推进未利用地土壤环境监测。巡查检查、监测等发现土壤污染风险的，采取有效措施防控风险并控制开发利用。未利用地被污染的，督促土壤污染责任人清除污染、实施修复。</w:t>
            </w:r>
          </w:p>
        </w:tc>
        <w:tc>
          <w:tcPr>
            <w:tcW w:w="1621" w:type="dxa"/>
            <w:noWrap w:val="0"/>
            <w:vAlign w:val="center"/>
          </w:tcPr>
          <w:p w14:paraId="7A22FC0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年底前</w:t>
            </w:r>
          </w:p>
        </w:tc>
        <w:tc>
          <w:tcPr>
            <w:tcW w:w="3764" w:type="dxa"/>
            <w:gridSpan w:val="8"/>
            <w:noWrap w:val="0"/>
            <w:vAlign w:val="center"/>
          </w:tcPr>
          <w:p w14:paraId="62DB0754">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cs="宋体"/>
                <w:b w:val="0"/>
                <w:bCs w:val="0"/>
                <w:i w:val="0"/>
                <w:iCs w:val="0"/>
                <w:color w:val="000000"/>
                <w:spacing w:val="0"/>
                <w:w w:val="100"/>
                <w:kern w:val="0"/>
                <w:sz w:val="21"/>
                <w:szCs w:val="21"/>
                <w:u w:val="none"/>
                <w:lang w:val="en-US" w:eastAsia="zh-CN" w:bidi="ar"/>
              </w:rPr>
              <w:t>市规划和自然资源委员会怀柔分局</w:t>
            </w:r>
          </w:p>
          <w:p w14:paraId="1E05CC8E">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区城市管理委</w:t>
            </w:r>
          </w:p>
          <w:p w14:paraId="73B4A502">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区生态环境局</w:t>
            </w:r>
          </w:p>
        </w:tc>
        <w:tc>
          <w:tcPr>
            <w:tcW w:w="2308" w:type="dxa"/>
            <w:gridSpan w:val="2"/>
            <w:noWrap w:val="0"/>
            <w:vAlign w:val="center"/>
          </w:tcPr>
          <w:p w14:paraId="7F75EC6F">
            <w:pPr>
              <w:keepNext w:val="0"/>
              <w:keepLines w:val="0"/>
              <w:pageBreakBefore w:val="0"/>
              <w:widowControl w:val="0"/>
              <w:suppressLineNumbers w:val="0"/>
              <w:kinsoku/>
              <w:wordWrap/>
              <w:overflowPunct w:val="0"/>
              <w:topLinePunct w:val="0"/>
              <w:autoSpaceDE w:val="0"/>
              <w:autoSpaceDN w:val="0"/>
              <w:bidi w:val="0"/>
              <w:snapToGrid w:val="0"/>
              <w:spacing w:line="28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pacing w:val="0"/>
                <w:w w:val="100"/>
                <w:kern w:val="0"/>
                <w:sz w:val="21"/>
                <w:szCs w:val="21"/>
                <w:u w:val="none"/>
                <w:lang w:val="en-US" w:eastAsia="zh-CN" w:bidi="ar"/>
              </w:rPr>
            </w:pPr>
            <w:r>
              <w:rPr>
                <w:rFonts w:hint="eastAsia" w:ascii="宋体" w:hAnsi="宋体" w:eastAsia="宋体" w:cs="宋体"/>
                <w:b w:val="0"/>
                <w:bCs w:val="0"/>
                <w:i w:val="0"/>
                <w:iCs w:val="0"/>
                <w:color w:val="000000"/>
                <w:spacing w:val="0"/>
                <w:w w:val="100"/>
                <w:kern w:val="0"/>
                <w:sz w:val="21"/>
                <w:szCs w:val="21"/>
                <w:u w:val="none"/>
                <w:lang w:val="en-US" w:eastAsia="zh-CN" w:bidi="ar"/>
              </w:rPr>
              <w:t>相关镇乡</w:t>
            </w:r>
          </w:p>
        </w:tc>
      </w:tr>
    </w:tbl>
    <w:p w14:paraId="68774A00">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54" w:lineRule="exact"/>
        <w:ind w:left="0" w:leftChars="0" w:right="0" w:rightChars="0" w:firstLine="0" w:firstLineChars="0"/>
        <w:jc w:val="both"/>
        <w:textAlignment w:val="center"/>
        <w:rPr>
          <w:rFonts w:hint="eastAsia" w:ascii="黑体" w:hAnsi="黑体" w:eastAsia="黑体" w:cs="黑体"/>
          <w:b w:val="0"/>
          <w:bCs w:val="0"/>
          <w:spacing w:val="0"/>
          <w:w w:val="100"/>
          <w:sz w:val="32"/>
          <w:szCs w:val="32"/>
          <w:lang w:val="en-US" w:eastAsia="zh-CN"/>
        </w:rPr>
      </w:pPr>
      <w:bookmarkStart w:id="0" w:name="_GoBack"/>
      <w:bookmarkEnd w:id="0"/>
    </w:p>
    <w:sectPr>
      <w:headerReference r:id="rId3" w:type="default"/>
      <w:footerReference r:id="rId4" w:type="default"/>
      <w:pgSz w:w="16838" w:h="11906" w:orient="landscape"/>
      <w:pgMar w:top="1587" w:right="2098" w:bottom="1474" w:left="1984" w:header="851" w:footer="1587"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1"/>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886D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A349">
    <w:pPr>
      <w:pStyle w:val="1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pStyle w:val="44"/>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D459D"/>
    <w:rsid w:val="0062392F"/>
    <w:rsid w:val="00DE44D0"/>
    <w:rsid w:val="00E8363C"/>
    <w:rsid w:val="0151253F"/>
    <w:rsid w:val="015B594A"/>
    <w:rsid w:val="0161253B"/>
    <w:rsid w:val="018A17FD"/>
    <w:rsid w:val="01BF7414"/>
    <w:rsid w:val="01D61F77"/>
    <w:rsid w:val="027665FF"/>
    <w:rsid w:val="02A07B85"/>
    <w:rsid w:val="02CB58B5"/>
    <w:rsid w:val="03416FCC"/>
    <w:rsid w:val="03875D4F"/>
    <w:rsid w:val="03D86F45"/>
    <w:rsid w:val="041E464F"/>
    <w:rsid w:val="04962DC0"/>
    <w:rsid w:val="04A94341"/>
    <w:rsid w:val="04EC1A24"/>
    <w:rsid w:val="0555357F"/>
    <w:rsid w:val="05750484"/>
    <w:rsid w:val="05B911FF"/>
    <w:rsid w:val="065D5732"/>
    <w:rsid w:val="069C19E1"/>
    <w:rsid w:val="06DF1204"/>
    <w:rsid w:val="07B24B14"/>
    <w:rsid w:val="07DC4031"/>
    <w:rsid w:val="07E92162"/>
    <w:rsid w:val="07E9232D"/>
    <w:rsid w:val="08061E30"/>
    <w:rsid w:val="084534A8"/>
    <w:rsid w:val="08642B2B"/>
    <w:rsid w:val="08972C1D"/>
    <w:rsid w:val="097305F7"/>
    <w:rsid w:val="09AC651E"/>
    <w:rsid w:val="0A0C0F6E"/>
    <w:rsid w:val="0AB83DAB"/>
    <w:rsid w:val="0B980B27"/>
    <w:rsid w:val="0BEE0618"/>
    <w:rsid w:val="0BF8008C"/>
    <w:rsid w:val="0CC319F4"/>
    <w:rsid w:val="0CEE099E"/>
    <w:rsid w:val="0D035253"/>
    <w:rsid w:val="0D530C11"/>
    <w:rsid w:val="0E051FE1"/>
    <w:rsid w:val="0E273617"/>
    <w:rsid w:val="0E485CE4"/>
    <w:rsid w:val="0E9E16DC"/>
    <w:rsid w:val="0EA03E24"/>
    <w:rsid w:val="0EBD0204"/>
    <w:rsid w:val="0F3B2476"/>
    <w:rsid w:val="0F533260"/>
    <w:rsid w:val="0F5C15D1"/>
    <w:rsid w:val="0F6A267C"/>
    <w:rsid w:val="0FFB6611"/>
    <w:rsid w:val="101028C1"/>
    <w:rsid w:val="102F6193"/>
    <w:rsid w:val="10655CCA"/>
    <w:rsid w:val="10680B7C"/>
    <w:rsid w:val="10BD6CFB"/>
    <w:rsid w:val="11CA6330"/>
    <w:rsid w:val="11F07280"/>
    <w:rsid w:val="12072EA1"/>
    <w:rsid w:val="12631C37"/>
    <w:rsid w:val="12970658"/>
    <w:rsid w:val="12B2742C"/>
    <w:rsid w:val="12C15B53"/>
    <w:rsid w:val="13847BC7"/>
    <w:rsid w:val="13967C14"/>
    <w:rsid w:val="144C0E35"/>
    <w:rsid w:val="146B0C2B"/>
    <w:rsid w:val="14B3271B"/>
    <w:rsid w:val="14FB3339"/>
    <w:rsid w:val="155B3212"/>
    <w:rsid w:val="168B5B89"/>
    <w:rsid w:val="16917249"/>
    <w:rsid w:val="16B33926"/>
    <w:rsid w:val="17517364"/>
    <w:rsid w:val="177B51D4"/>
    <w:rsid w:val="178B727E"/>
    <w:rsid w:val="186636DF"/>
    <w:rsid w:val="194014AC"/>
    <w:rsid w:val="19595C53"/>
    <w:rsid w:val="19640835"/>
    <w:rsid w:val="19680478"/>
    <w:rsid w:val="19F56405"/>
    <w:rsid w:val="1A0B1396"/>
    <w:rsid w:val="1A123A55"/>
    <w:rsid w:val="1A6A7967"/>
    <w:rsid w:val="1AB8222E"/>
    <w:rsid w:val="1B03622E"/>
    <w:rsid w:val="1B176F1E"/>
    <w:rsid w:val="1B7E560E"/>
    <w:rsid w:val="1B8D1E6B"/>
    <w:rsid w:val="1C2E24C5"/>
    <w:rsid w:val="1C462213"/>
    <w:rsid w:val="1CFB7B98"/>
    <w:rsid w:val="1D4311A7"/>
    <w:rsid w:val="1D6C39CD"/>
    <w:rsid w:val="1DAE1C07"/>
    <w:rsid w:val="1DE43EC7"/>
    <w:rsid w:val="1E013678"/>
    <w:rsid w:val="1E544D80"/>
    <w:rsid w:val="1E9B693C"/>
    <w:rsid w:val="1EA52485"/>
    <w:rsid w:val="1EB67CAD"/>
    <w:rsid w:val="1ED65571"/>
    <w:rsid w:val="1EEB314A"/>
    <w:rsid w:val="1F3B273A"/>
    <w:rsid w:val="1F5E37D0"/>
    <w:rsid w:val="1FA4010E"/>
    <w:rsid w:val="214F3879"/>
    <w:rsid w:val="22F56165"/>
    <w:rsid w:val="23066007"/>
    <w:rsid w:val="234568EB"/>
    <w:rsid w:val="23763284"/>
    <w:rsid w:val="23B81BFF"/>
    <w:rsid w:val="243E1982"/>
    <w:rsid w:val="25AF4C83"/>
    <w:rsid w:val="25BC2574"/>
    <w:rsid w:val="25D3447B"/>
    <w:rsid w:val="260E6B03"/>
    <w:rsid w:val="26314898"/>
    <w:rsid w:val="2681521C"/>
    <w:rsid w:val="26BA5B97"/>
    <w:rsid w:val="26C12BA8"/>
    <w:rsid w:val="272759E6"/>
    <w:rsid w:val="27331D60"/>
    <w:rsid w:val="27D95248"/>
    <w:rsid w:val="284B5E8C"/>
    <w:rsid w:val="28F47095"/>
    <w:rsid w:val="28FA3586"/>
    <w:rsid w:val="28FA6333"/>
    <w:rsid w:val="295828B3"/>
    <w:rsid w:val="29D76030"/>
    <w:rsid w:val="2A513E7B"/>
    <w:rsid w:val="2A733440"/>
    <w:rsid w:val="2AE16027"/>
    <w:rsid w:val="2B2A5B91"/>
    <w:rsid w:val="2B34001E"/>
    <w:rsid w:val="2B4D19CA"/>
    <w:rsid w:val="2B8F1892"/>
    <w:rsid w:val="2B907525"/>
    <w:rsid w:val="2BEA63D0"/>
    <w:rsid w:val="2C187A27"/>
    <w:rsid w:val="2C5E3694"/>
    <w:rsid w:val="2CB53231"/>
    <w:rsid w:val="2CEA1A07"/>
    <w:rsid w:val="2D25024C"/>
    <w:rsid w:val="2D5423B9"/>
    <w:rsid w:val="2DBB79F9"/>
    <w:rsid w:val="2E0B64EF"/>
    <w:rsid w:val="2E364DA4"/>
    <w:rsid w:val="2E834A96"/>
    <w:rsid w:val="2EA9281C"/>
    <w:rsid w:val="2F015758"/>
    <w:rsid w:val="2F704489"/>
    <w:rsid w:val="2F9C758C"/>
    <w:rsid w:val="300A246B"/>
    <w:rsid w:val="31016AFF"/>
    <w:rsid w:val="31DD3864"/>
    <w:rsid w:val="32517AEA"/>
    <w:rsid w:val="329C373E"/>
    <w:rsid w:val="32BC2E42"/>
    <w:rsid w:val="32C74E75"/>
    <w:rsid w:val="33007CFB"/>
    <w:rsid w:val="34E92409"/>
    <w:rsid w:val="35571061"/>
    <w:rsid w:val="355A2E01"/>
    <w:rsid w:val="35A16948"/>
    <w:rsid w:val="362E38E4"/>
    <w:rsid w:val="36554E23"/>
    <w:rsid w:val="365B56BB"/>
    <w:rsid w:val="366E2B6F"/>
    <w:rsid w:val="36890A79"/>
    <w:rsid w:val="36CA5BB2"/>
    <w:rsid w:val="36EF2F8A"/>
    <w:rsid w:val="36F55770"/>
    <w:rsid w:val="373E7FAD"/>
    <w:rsid w:val="3828586B"/>
    <w:rsid w:val="38B070C0"/>
    <w:rsid w:val="39121549"/>
    <w:rsid w:val="39680E5C"/>
    <w:rsid w:val="39D46205"/>
    <w:rsid w:val="3A685D21"/>
    <w:rsid w:val="3A9A5468"/>
    <w:rsid w:val="3ABB590D"/>
    <w:rsid w:val="3AFE265A"/>
    <w:rsid w:val="3B7544D6"/>
    <w:rsid w:val="3B7A1AFB"/>
    <w:rsid w:val="3BC622B9"/>
    <w:rsid w:val="3BF72C72"/>
    <w:rsid w:val="3BFC42C3"/>
    <w:rsid w:val="3C217B82"/>
    <w:rsid w:val="3C475A24"/>
    <w:rsid w:val="3C591A12"/>
    <w:rsid w:val="3CD47558"/>
    <w:rsid w:val="3D087BED"/>
    <w:rsid w:val="3DA75F22"/>
    <w:rsid w:val="3DE01450"/>
    <w:rsid w:val="3E0145E9"/>
    <w:rsid w:val="3EE13DB5"/>
    <w:rsid w:val="3F1A59C9"/>
    <w:rsid w:val="3F6D7CEC"/>
    <w:rsid w:val="407A2CE5"/>
    <w:rsid w:val="40D24A15"/>
    <w:rsid w:val="411477FE"/>
    <w:rsid w:val="41835A0F"/>
    <w:rsid w:val="41AB4FBC"/>
    <w:rsid w:val="42107164"/>
    <w:rsid w:val="42127E5C"/>
    <w:rsid w:val="42350259"/>
    <w:rsid w:val="427F4DE0"/>
    <w:rsid w:val="42B21CBE"/>
    <w:rsid w:val="42C061D2"/>
    <w:rsid w:val="42DD0219"/>
    <w:rsid w:val="431A1BBE"/>
    <w:rsid w:val="43510CA5"/>
    <w:rsid w:val="43775510"/>
    <w:rsid w:val="43A117C0"/>
    <w:rsid w:val="43A12113"/>
    <w:rsid w:val="44155963"/>
    <w:rsid w:val="442A7B91"/>
    <w:rsid w:val="44382FE9"/>
    <w:rsid w:val="44640ECF"/>
    <w:rsid w:val="44E2298C"/>
    <w:rsid w:val="453404E0"/>
    <w:rsid w:val="455C0783"/>
    <w:rsid w:val="45797AD3"/>
    <w:rsid w:val="461F5090"/>
    <w:rsid w:val="46320311"/>
    <w:rsid w:val="46AB4FA4"/>
    <w:rsid w:val="46EC25C3"/>
    <w:rsid w:val="474F6548"/>
    <w:rsid w:val="476B3382"/>
    <w:rsid w:val="47B263D4"/>
    <w:rsid w:val="484E1796"/>
    <w:rsid w:val="485471F5"/>
    <w:rsid w:val="4867624F"/>
    <w:rsid w:val="490318C1"/>
    <w:rsid w:val="49556784"/>
    <w:rsid w:val="498C47E5"/>
    <w:rsid w:val="49BE70E8"/>
    <w:rsid w:val="49FD43B6"/>
    <w:rsid w:val="4A637382"/>
    <w:rsid w:val="4AB11E3A"/>
    <w:rsid w:val="4B8B027C"/>
    <w:rsid w:val="4BA3775C"/>
    <w:rsid w:val="4CFD06B6"/>
    <w:rsid w:val="4D007A75"/>
    <w:rsid w:val="4D850554"/>
    <w:rsid w:val="4D95697B"/>
    <w:rsid w:val="4E000105"/>
    <w:rsid w:val="4E1F4EBE"/>
    <w:rsid w:val="4E3C3BB5"/>
    <w:rsid w:val="4E54267F"/>
    <w:rsid w:val="4E9F65D5"/>
    <w:rsid w:val="4EA834D3"/>
    <w:rsid w:val="4EDC785B"/>
    <w:rsid w:val="4F447260"/>
    <w:rsid w:val="4F5E0D83"/>
    <w:rsid w:val="4F60566C"/>
    <w:rsid w:val="4F6D5B31"/>
    <w:rsid w:val="4F84245E"/>
    <w:rsid w:val="4FBB51CF"/>
    <w:rsid w:val="4FC43655"/>
    <w:rsid w:val="4FCE6440"/>
    <w:rsid w:val="4FD03956"/>
    <w:rsid w:val="50516BE5"/>
    <w:rsid w:val="50C71781"/>
    <w:rsid w:val="50EA641F"/>
    <w:rsid w:val="51BD46A9"/>
    <w:rsid w:val="51F42604"/>
    <w:rsid w:val="52232203"/>
    <w:rsid w:val="52942A64"/>
    <w:rsid w:val="52B97B27"/>
    <w:rsid w:val="530C5CF7"/>
    <w:rsid w:val="531A024A"/>
    <w:rsid w:val="5336571C"/>
    <w:rsid w:val="53A00482"/>
    <w:rsid w:val="53B33FF7"/>
    <w:rsid w:val="543B0EAE"/>
    <w:rsid w:val="54E90820"/>
    <w:rsid w:val="553C2E3F"/>
    <w:rsid w:val="55703010"/>
    <w:rsid w:val="557D56EB"/>
    <w:rsid w:val="55BA0C09"/>
    <w:rsid w:val="56DE0B95"/>
    <w:rsid w:val="56F17223"/>
    <w:rsid w:val="57663408"/>
    <w:rsid w:val="57994495"/>
    <w:rsid w:val="57B15C5B"/>
    <w:rsid w:val="585B40B1"/>
    <w:rsid w:val="585C178B"/>
    <w:rsid w:val="58B94FEC"/>
    <w:rsid w:val="58CC32F8"/>
    <w:rsid w:val="598476A0"/>
    <w:rsid w:val="599458E9"/>
    <w:rsid w:val="59BA1576"/>
    <w:rsid w:val="59D20D85"/>
    <w:rsid w:val="5A6F5F52"/>
    <w:rsid w:val="5B3C5AC4"/>
    <w:rsid w:val="5B683F17"/>
    <w:rsid w:val="5BA20E80"/>
    <w:rsid w:val="5BC5058F"/>
    <w:rsid w:val="5C28146D"/>
    <w:rsid w:val="5C944F3D"/>
    <w:rsid w:val="5CCE1A53"/>
    <w:rsid w:val="5CEE51B6"/>
    <w:rsid w:val="5F7D29BC"/>
    <w:rsid w:val="6009191A"/>
    <w:rsid w:val="60690CAD"/>
    <w:rsid w:val="61304110"/>
    <w:rsid w:val="61955D85"/>
    <w:rsid w:val="61C05286"/>
    <w:rsid w:val="61E559A8"/>
    <w:rsid w:val="62414F8E"/>
    <w:rsid w:val="62AE1A79"/>
    <w:rsid w:val="63500182"/>
    <w:rsid w:val="63602913"/>
    <w:rsid w:val="63E102E8"/>
    <w:rsid w:val="63F67EE3"/>
    <w:rsid w:val="64024163"/>
    <w:rsid w:val="640B1CA6"/>
    <w:rsid w:val="654F3B3B"/>
    <w:rsid w:val="65C60B3A"/>
    <w:rsid w:val="666048D3"/>
    <w:rsid w:val="667225F1"/>
    <w:rsid w:val="66922313"/>
    <w:rsid w:val="669272D6"/>
    <w:rsid w:val="66DC3B3B"/>
    <w:rsid w:val="66E91523"/>
    <w:rsid w:val="6800013A"/>
    <w:rsid w:val="689E7EB4"/>
    <w:rsid w:val="69544D0D"/>
    <w:rsid w:val="698C25AF"/>
    <w:rsid w:val="699A5325"/>
    <w:rsid w:val="6A7449B2"/>
    <w:rsid w:val="6A9217A2"/>
    <w:rsid w:val="6A9F0865"/>
    <w:rsid w:val="6B3552C9"/>
    <w:rsid w:val="6B8D1CAD"/>
    <w:rsid w:val="6B973810"/>
    <w:rsid w:val="6BC072C1"/>
    <w:rsid w:val="6BC90982"/>
    <w:rsid w:val="6BCD7C3C"/>
    <w:rsid w:val="6BD86217"/>
    <w:rsid w:val="6C105BEB"/>
    <w:rsid w:val="6C4B4048"/>
    <w:rsid w:val="6C961BC3"/>
    <w:rsid w:val="6CEC4B5F"/>
    <w:rsid w:val="6D040387"/>
    <w:rsid w:val="6D9A2BE0"/>
    <w:rsid w:val="6E266C28"/>
    <w:rsid w:val="6E334459"/>
    <w:rsid w:val="6F35340A"/>
    <w:rsid w:val="6FC91DDF"/>
    <w:rsid w:val="70011E35"/>
    <w:rsid w:val="70044014"/>
    <w:rsid w:val="70100003"/>
    <w:rsid w:val="711841AB"/>
    <w:rsid w:val="717758C9"/>
    <w:rsid w:val="71A04551"/>
    <w:rsid w:val="72813E28"/>
    <w:rsid w:val="72BF3C4F"/>
    <w:rsid w:val="72C14CAA"/>
    <w:rsid w:val="72C7524F"/>
    <w:rsid w:val="72CE087D"/>
    <w:rsid w:val="72E94C91"/>
    <w:rsid w:val="731A76BE"/>
    <w:rsid w:val="73AD0B6C"/>
    <w:rsid w:val="744F5A04"/>
    <w:rsid w:val="74EE49EA"/>
    <w:rsid w:val="751B60CB"/>
    <w:rsid w:val="756F13E2"/>
    <w:rsid w:val="759025B9"/>
    <w:rsid w:val="759F0CFA"/>
    <w:rsid w:val="75F876E9"/>
    <w:rsid w:val="763A3A5B"/>
    <w:rsid w:val="76447E1E"/>
    <w:rsid w:val="764D4D56"/>
    <w:rsid w:val="76741736"/>
    <w:rsid w:val="76891809"/>
    <w:rsid w:val="769972DA"/>
    <w:rsid w:val="773633A0"/>
    <w:rsid w:val="77831709"/>
    <w:rsid w:val="77CE2737"/>
    <w:rsid w:val="77DD599A"/>
    <w:rsid w:val="782C7770"/>
    <w:rsid w:val="78AE0B46"/>
    <w:rsid w:val="7A554B06"/>
    <w:rsid w:val="7AA3775B"/>
    <w:rsid w:val="7AC12B37"/>
    <w:rsid w:val="7AD8382C"/>
    <w:rsid w:val="7AD969E8"/>
    <w:rsid w:val="7B466798"/>
    <w:rsid w:val="7BA17804"/>
    <w:rsid w:val="7BC855BB"/>
    <w:rsid w:val="7BE95F40"/>
    <w:rsid w:val="7C0420C9"/>
    <w:rsid w:val="7C502313"/>
    <w:rsid w:val="7C835D62"/>
    <w:rsid w:val="7E0419A4"/>
    <w:rsid w:val="7E285B5B"/>
    <w:rsid w:val="7E2B048C"/>
    <w:rsid w:val="7E5C5821"/>
    <w:rsid w:val="7F7A52E8"/>
    <w:rsid w:val="7FBB7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semiHidden="0"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semiHidden="0" w:name="Document Map"/>
    <w:lsdException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24"/>
      <w:szCs w:val="24"/>
      <w:lang w:val="en-US" w:eastAsia="zh-CN" w:bidi="ar"/>
    </w:rPr>
  </w:style>
  <w:style w:type="character" w:default="1" w:styleId="23">
    <w:name w:val="Default Paragraph Font"/>
    <w:link w:val="24"/>
    <w:uiPriority w:val="0"/>
  </w:style>
  <w:style w:type="table" w:default="1" w:styleId="21">
    <w:name w:val="Normal Table"/>
    <w:unhideWhenUsed/>
    <w:uiPriority w:val="99"/>
    <w:tblPr>
      <w:tblStyle w:val="21"/>
      <w:tblCellMar>
        <w:top w:w="0" w:type="dxa"/>
        <w:left w:w="108" w:type="dxa"/>
        <w:bottom w:w="0" w:type="dxa"/>
        <w:right w:w="108" w:type="dxa"/>
      </w:tblCellMar>
    </w:tblPr>
  </w:style>
  <w:style w:type="paragraph" w:styleId="2">
    <w:name w:val="Body Text"/>
    <w:basedOn w:val="1"/>
    <w:next w:val="1"/>
    <w:unhideWhenUsed/>
    <w:uiPriority w:val="99"/>
    <w:rPr>
      <w:b/>
      <w:color w:val="000000"/>
      <w:sz w:val="24"/>
    </w:rPr>
  </w:style>
  <w:style w:type="paragraph" w:styleId="4">
    <w:name w:val="Normal Indent"/>
    <w:basedOn w:val="1"/>
    <w:next w:val="5"/>
    <w:unhideWhenUsed/>
    <w:uiPriority w:val="99"/>
    <w:pPr>
      <w:ind w:firstLine="420"/>
    </w:pPr>
    <w:rPr>
      <w:rFonts w:ascii="Times New Roman" w:hAnsi="Times New Roman" w:eastAsia="宋体" w:cs="Times New Roman"/>
      <w:szCs w:val="20"/>
    </w:rPr>
  </w:style>
  <w:style w:type="paragraph" w:styleId="5">
    <w:name w:val="Body Text Indent"/>
    <w:basedOn w:val="1"/>
    <w:next w:val="4"/>
    <w:unhideWhenUsed/>
    <w:uiPriority w:val="99"/>
    <w:pPr>
      <w:spacing w:line="600" w:lineRule="exact"/>
      <w:ind w:firstLine="600" w:firstLineChars="200"/>
    </w:pPr>
  </w:style>
  <w:style w:type="paragraph" w:styleId="6">
    <w:name w:val="Document Map"/>
    <w:basedOn w:val="1"/>
    <w:unhideWhenUsed/>
    <w:uiPriority w:val="99"/>
    <w:pPr>
      <w:shd w:val="clear" w:color="auto" w:fill="000080"/>
    </w:pPr>
  </w:style>
  <w:style w:type="paragraph" w:styleId="7">
    <w:name w:val="List 2"/>
    <w:basedOn w:val="1"/>
    <w:uiPriority w:val="0"/>
    <w:pPr>
      <w:widowControl w:val="0"/>
      <w:spacing w:line="240" w:lineRule="auto"/>
      <w:ind w:left="100" w:leftChars="200" w:hanging="200" w:hangingChars="200"/>
      <w:textAlignment w:val="auto"/>
    </w:pPr>
    <w:rPr>
      <w:color w:val="auto"/>
      <w:kern w:val="2"/>
      <w:szCs w:val="24"/>
      <w:u w:val="none" w:color="auto"/>
    </w:rPr>
  </w:style>
  <w:style w:type="paragraph" w:styleId="8">
    <w:name w:val="Block Text"/>
    <w:basedOn w:val="1"/>
    <w:unhideWhenUsed/>
    <w:uiPriority w:val="99"/>
    <w:pPr>
      <w:adjustRightInd w:val="0"/>
      <w:snapToGrid w:val="0"/>
      <w:spacing w:line="360" w:lineRule="auto"/>
      <w:ind w:left="-348" w:right="-203" w:firstLine="29" w:firstLineChars="200"/>
      <w:jc w:val="center"/>
    </w:pPr>
    <w:rPr>
      <w:rFonts w:ascii="宋体" w:hAnsi="宋体"/>
      <w:b/>
      <w:color w:val="000000"/>
      <w:sz w:val="44"/>
      <w:szCs w:val="20"/>
    </w:rPr>
  </w:style>
  <w:style w:type="paragraph" w:styleId="9">
    <w:name w:val="toc 3"/>
    <w:basedOn w:val="1"/>
    <w:next w:val="1"/>
    <w:unhideWhenUsed/>
    <w:uiPriority w:val="39"/>
    <w:pPr>
      <w:ind w:left="420"/>
    </w:pPr>
    <w:rPr>
      <w:rFonts w:ascii="等线" w:hAnsi="等线" w:eastAsia="等线"/>
      <w:b/>
      <w:sz w:val="30"/>
      <w:szCs w:val="30"/>
    </w:rPr>
  </w:style>
  <w:style w:type="paragraph" w:styleId="10">
    <w:name w:val="Plain Text"/>
    <w:basedOn w:val="1"/>
    <w:next w:val="11"/>
    <w:unhideWhenUsed/>
    <w:uiPriority w:val="99"/>
    <w:rPr>
      <w:rFonts w:ascii="宋体" w:hAnsi="Courier New" w:cs="Courier New"/>
      <w:szCs w:val="21"/>
    </w:rPr>
  </w:style>
  <w:style w:type="paragraph" w:styleId="11">
    <w:name w:val="toc 2"/>
    <w:basedOn w:val="1"/>
    <w:next w:val="1"/>
    <w:unhideWhenUsed/>
    <w:uiPriority w:val="39"/>
    <w:pPr>
      <w:keepNext w:val="0"/>
      <w:keepLines w:val="0"/>
      <w:widowControl w:val="0"/>
      <w:suppressLineNumbers w:val="0"/>
      <w:ind w:left="420" w:leftChars="200"/>
      <w:jc w:val="both"/>
    </w:pPr>
    <w:rPr>
      <w:rFonts w:hint="default" w:ascii="Calibri" w:hAnsi="Calibri" w:eastAsia="宋体" w:cs="Times New Roman"/>
      <w:kern w:val="2"/>
      <w:sz w:val="21"/>
      <w:szCs w:val="21"/>
      <w:lang w:val="en-US" w:eastAsia="zh-CN" w:bidi="ar"/>
    </w:rPr>
  </w:style>
  <w:style w:type="paragraph" w:styleId="12">
    <w:name w:val="Body Text Indent 2"/>
    <w:basedOn w:val="1"/>
    <w:uiPriority w:val="0"/>
    <w:pPr>
      <w:spacing w:after="120" w:afterLines="0" w:line="480" w:lineRule="auto"/>
      <w:ind w:left="420" w:leftChars="200"/>
    </w:pPr>
  </w:style>
  <w:style w:type="paragraph" w:styleId="13">
    <w:name w:val="footer"/>
    <w:basedOn w:val="1"/>
    <w:next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footnote text"/>
    <w:basedOn w:val="1"/>
    <w:unhideWhenUsed/>
    <w:uiPriority w:val="99"/>
    <w:pPr>
      <w:snapToGrid w:val="0"/>
      <w:jc w:val="left"/>
    </w:pPr>
    <w:rPr>
      <w:rFonts w:ascii="Calibri" w:hAnsi="Calibri" w:eastAsia="宋体" w:cs="Times New Roman"/>
      <w:kern w:val="2"/>
      <w:sz w:val="18"/>
      <w:szCs w:val="18"/>
    </w:rPr>
  </w:style>
  <w:style w:type="paragraph" w:styleId="16">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8">
    <w:name w:val="Title"/>
    <w:basedOn w:val="1"/>
    <w:next w:val="1"/>
    <w:link w:val="34"/>
    <w:qFormat/>
    <w:uiPriority w:val="10"/>
    <w:pPr>
      <w:spacing w:before="240" w:after="60"/>
      <w:ind w:firstLine="21" w:firstLineChars="200"/>
      <w:jc w:val="center"/>
      <w:outlineLvl w:val="0"/>
    </w:pPr>
    <w:rPr>
      <w:rFonts w:ascii="Cambria" w:hAnsi="Cambria" w:eastAsia="Times New Roman"/>
      <w:b/>
      <w:bCs/>
      <w:kern w:val="0"/>
      <w:sz w:val="32"/>
      <w:szCs w:val="32"/>
      <w:lang w:val="zh-CN" w:eastAsia="zh-CN"/>
    </w:rPr>
  </w:style>
  <w:style w:type="paragraph" w:styleId="19">
    <w:name w:val="Body Text First Indent"/>
    <w:basedOn w:val="2"/>
    <w:unhideWhenUsed/>
    <w:uiPriority w:val="99"/>
    <w:pPr>
      <w:ind w:firstLine="420" w:firstLineChars="100"/>
    </w:pPr>
  </w:style>
  <w:style w:type="paragraph" w:styleId="20">
    <w:name w:val="Body Text First Indent 2"/>
    <w:basedOn w:val="5"/>
    <w:unhideWhenUsed/>
    <w:uiPriority w:val="99"/>
    <w:pPr>
      <w:ind w:firstLine="420" w:firstLineChars="200"/>
    </w:pPr>
    <w:rPr>
      <w:szCs w:val="24"/>
    </w:rPr>
  </w:style>
  <w:style w:type="table" w:styleId="22">
    <w:name w:val="Table Grid"/>
    <w:basedOn w:val="21"/>
    <w:unhideWhenUsed/>
    <w:uiPriority w:val="99"/>
    <w:pPr>
      <w:widowControl w:val="0"/>
      <w:jc w:val="both"/>
    </w:pPr>
    <w:rPr>
      <w:rFonts w:ascii="Times New Roman" w:hAnsi="Times New Roman"/>
    </w:r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 Char"/>
    <w:basedOn w:val="1"/>
    <w:link w:val="23"/>
    <w:uiPriority w:val="0"/>
  </w:style>
  <w:style w:type="character" w:styleId="25">
    <w:name w:val="Strong"/>
    <w:basedOn w:val="23"/>
    <w:uiPriority w:val="0"/>
    <w:rPr>
      <w:b/>
      <w:bCs/>
    </w:rPr>
  </w:style>
  <w:style w:type="character" w:styleId="26">
    <w:name w:val="page number"/>
    <w:basedOn w:val="23"/>
    <w:uiPriority w:val="0"/>
  </w:style>
  <w:style w:type="character" w:styleId="27">
    <w:name w:val="Emphasis"/>
    <w:basedOn w:val="23"/>
    <w:qFormat/>
    <w:uiPriority w:val="20"/>
    <w:rPr>
      <w:i/>
      <w:iCs/>
    </w:rPr>
  </w:style>
  <w:style w:type="character" w:styleId="28">
    <w:name w:val="footnote reference"/>
    <w:basedOn w:val="23"/>
    <w:unhideWhenUsed/>
    <w:uiPriority w:val="99"/>
    <w:rPr>
      <w:vertAlign w:val="superscript"/>
    </w:rPr>
  </w:style>
  <w:style w:type="character" w:customStyle="1" w:styleId="29">
    <w:name w:val="样式1"/>
    <w:basedOn w:val="23"/>
    <w:uiPriority w:val="0"/>
    <w:rPr>
      <w:rFonts w:ascii="宋体" w:hAnsi="宋体" w:eastAsia="宋体"/>
      <w:sz w:val="24"/>
    </w:rPr>
  </w:style>
  <w:style w:type="character" w:customStyle="1" w:styleId="30">
    <w:name w:val="font41"/>
    <w:basedOn w:val="23"/>
    <w:qFormat/>
    <w:uiPriority w:val="0"/>
    <w:rPr>
      <w:rFonts w:hint="eastAsia" w:ascii="宋体" w:hAnsi="宋体" w:eastAsia="宋体" w:cs="宋体"/>
      <w:color w:val="000000"/>
      <w:sz w:val="24"/>
      <w:szCs w:val="24"/>
      <w:u w:val="none"/>
    </w:rPr>
  </w:style>
  <w:style w:type="character" w:customStyle="1" w:styleId="31">
    <w:name w:val="font11"/>
    <w:basedOn w:val="23"/>
    <w:qFormat/>
    <w:uiPriority w:val="0"/>
    <w:rPr>
      <w:rFonts w:hint="eastAsia" w:ascii="宋体" w:hAnsi="宋体" w:eastAsia="宋体" w:cs="宋体"/>
      <w:color w:val="000000"/>
      <w:sz w:val="20"/>
      <w:szCs w:val="20"/>
      <w:u w:val="none"/>
    </w:rPr>
  </w:style>
  <w:style w:type="character" w:customStyle="1" w:styleId="32">
    <w:name w:val="font71"/>
    <w:basedOn w:val="23"/>
    <w:qFormat/>
    <w:uiPriority w:val="0"/>
    <w:rPr>
      <w:rFonts w:hint="eastAsia" w:ascii="宋体" w:hAnsi="宋体" w:eastAsia="宋体" w:cs="宋体"/>
      <w:color w:val="000000"/>
      <w:sz w:val="21"/>
      <w:szCs w:val="21"/>
      <w:u w:val="single"/>
    </w:rPr>
  </w:style>
  <w:style w:type="character" w:customStyle="1" w:styleId="33">
    <w:name w:val="font01"/>
    <w:basedOn w:val="23"/>
    <w:qFormat/>
    <w:uiPriority w:val="0"/>
    <w:rPr>
      <w:rFonts w:hint="eastAsia" w:ascii="宋体" w:hAnsi="宋体" w:eastAsia="宋体" w:cs="宋体"/>
      <w:color w:val="000000"/>
      <w:sz w:val="24"/>
      <w:szCs w:val="24"/>
      <w:u w:val="single"/>
    </w:rPr>
  </w:style>
  <w:style w:type="character" w:customStyle="1" w:styleId="34">
    <w:name w:val="标题 Char"/>
    <w:basedOn w:val="23"/>
    <w:link w:val="18"/>
    <w:qFormat/>
    <w:uiPriority w:val="0"/>
    <w:rPr>
      <w:rFonts w:ascii="Cambria" w:hAnsi="Cambria" w:eastAsia="Times New Roman"/>
      <w:b/>
      <w:bCs/>
      <w:kern w:val="0"/>
      <w:sz w:val="32"/>
      <w:szCs w:val="32"/>
      <w:lang w:val="zh-CN" w:eastAsia="zh-CN"/>
    </w:rPr>
  </w:style>
  <w:style w:type="character" w:customStyle="1" w:styleId="35">
    <w:name w:val="font51"/>
    <w:basedOn w:val="23"/>
    <w:qFormat/>
    <w:uiPriority w:val="0"/>
    <w:rPr>
      <w:rFonts w:hint="eastAsia" w:ascii="宋体" w:hAnsi="宋体" w:eastAsia="宋体" w:cs="宋体"/>
      <w:color w:val="000000"/>
      <w:sz w:val="21"/>
      <w:szCs w:val="21"/>
      <w:u w:val="none"/>
    </w:rPr>
  </w:style>
  <w:style w:type="character" w:customStyle="1" w:styleId="36">
    <w:name w:val="font31"/>
    <w:basedOn w:val="23"/>
    <w:qFormat/>
    <w:uiPriority w:val="0"/>
    <w:rPr>
      <w:rFonts w:hint="eastAsia" w:ascii="宋体" w:hAnsi="宋体" w:eastAsia="宋体" w:cs="宋体"/>
      <w:b/>
      <w:color w:val="000000"/>
      <w:sz w:val="24"/>
      <w:szCs w:val="24"/>
      <w:u w:val="none"/>
    </w:rPr>
  </w:style>
  <w:style w:type="character" w:customStyle="1" w:styleId="37">
    <w:name w:val="font61"/>
    <w:basedOn w:val="23"/>
    <w:qFormat/>
    <w:uiPriority w:val="0"/>
    <w:rPr>
      <w:rFonts w:hint="eastAsia" w:ascii="宋体" w:hAnsi="宋体" w:eastAsia="宋体" w:cs="宋体"/>
      <w:b/>
      <w:color w:val="000000"/>
      <w:sz w:val="24"/>
      <w:szCs w:val="24"/>
      <w:u w:val="none"/>
    </w:rPr>
  </w:style>
  <w:style w:type="paragraph" w:customStyle="1" w:styleId="38">
    <w:name w:val="目录 11"/>
    <w:next w:val="1"/>
    <w:unhideWhenUsed/>
    <w:qFormat/>
    <w:uiPriority w:val="0"/>
    <w:pPr>
      <w:wordWrap w:val="0"/>
      <w:spacing w:beforeLines="0" w:afterLines="0"/>
      <w:jc w:val="both"/>
    </w:pPr>
    <w:rPr>
      <w:rFonts w:hint="eastAsia" w:ascii="Times New Roman" w:hAnsi="Times New Roman" w:eastAsia="Times New Roman" w:cs="Times New Roman"/>
      <w:sz w:val="21"/>
      <w:szCs w:val="22"/>
      <w:lang w:val="en-US" w:eastAsia="zh-CN"/>
    </w:rPr>
  </w:style>
  <w:style w:type="paragraph" w:customStyle="1" w:styleId="39">
    <w:name w:val="List Paragraph"/>
    <w:basedOn w:val="1"/>
    <w:uiPriority w:val="0"/>
    <w:pPr>
      <w:ind w:firstLine="420" w:firstLineChars="200"/>
    </w:pPr>
    <w:rPr>
      <w:rFonts w:ascii="Calibri" w:hAnsi="Calibri" w:cs="Calibri"/>
      <w:szCs w:val="21"/>
    </w:rPr>
  </w:style>
  <w:style w:type="paragraph" w:styleId="40">
    <w:name w:val="List Paragraph"/>
    <w:basedOn w:val="1"/>
    <w:uiPriority w:val="0"/>
    <w:pPr>
      <w:ind w:firstLine="420" w:firstLineChars="200"/>
    </w:pPr>
    <w:rPr>
      <w:rFonts w:ascii="Calibri" w:hAnsi="Calibri"/>
      <w:szCs w:val="22"/>
    </w:rPr>
  </w:style>
  <w:style w:type="paragraph" w:customStyle="1" w:styleId="41">
    <w:name w:val="正文 New New New New New New New New"/>
    <w:qFormat/>
    <w:uiPriority w:val="0"/>
    <w:pPr>
      <w:widowControl w:val="0"/>
      <w:jc w:val="both"/>
    </w:pPr>
    <w:rPr>
      <w:kern w:val="2"/>
      <w:sz w:val="21"/>
      <w:szCs w:val="24"/>
      <w:lang w:val="en-US" w:eastAsia="zh-CN" w:bidi="ar-SA"/>
    </w:rPr>
  </w:style>
  <w:style w:type="paragraph" w:customStyle="1" w:styleId="42">
    <w:name w:val="Normal"/>
    <w:basedOn w:val="1"/>
    <w:uiPriority w:val="0"/>
    <w:pPr>
      <w:suppressAutoHyphens/>
    </w:pPr>
    <w:rPr>
      <w:rFonts w:ascii="Times New Roman" w:hAnsi="Times New Roman" w:eastAsia="宋体" w:cs="Times New Roman"/>
      <w:kern w:val="1"/>
      <w:szCs w:val="21"/>
    </w:rPr>
  </w:style>
  <w:style w:type="paragraph" w:customStyle="1" w:styleId="43">
    <w:name w:val="List Paragraph1"/>
    <w:basedOn w:val="1"/>
    <w:qFormat/>
    <w:uiPriority w:val="0"/>
    <w:pPr>
      <w:ind w:firstLine="420" w:firstLineChars="200"/>
    </w:pPr>
    <w:rPr>
      <w:rFonts w:ascii="Calibri" w:hAnsi="Calibri"/>
      <w:szCs w:val="22"/>
    </w:rPr>
  </w:style>
  <w:style w:type="paragraph" w:customStyle="1" w:styleId="44">
    <w:name w:val="默认段落字体 Para Char Char Char Char Char Char Char Char Char Char Char Char Char Char"/>
    <w:next w:val="1"/>
    <w:qFormat/>
    <w:uiPriority w:val="0"/>
    <w:pPr>
      <w:keepNext/>
      <w:keepLines/>
      <w:numPr>
        <w:ilvl w:val="7"/>
        <w:numId w:val="1"/>
      </w:numPr>
      <w:spacing w:before="240" w:beforeLines="0" w:after="240" w:afterLines="0"/>
      <w:outlineLvl w:val="7"/>
    </w:pPr>
    <w:rPr>
      <w:sz w:val="21"/>
      <w:szCs w:val="22"/>
    </w:rPr>
  </w:style>
  <w:style w:type="paragraph" w:customStyle="1" w:styleId="45">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7">
    <w:name w:val="列出段落1"/>
    <w:basedOn w:val="1"/>
    <w:qFormat/>
    <w:uiPriority w:val="34"/>
    <w:pPr>
      <w:ind w:firstLine="420" w:firstLineChars="200"/>
    </w:pPr>
  </w:style>
  <w:style w:type="paragraph" w:customStyle="1" w:styleId="48">
    <w:name w:val="Char1 Char Char Char"/>
    <w:basedOn w:val="1"/>
    <w:qFormat/>
    <w:uiPriority w:val="0"/>
    <w:rPr>
      <w:rFonts w:ascii="Tahoma" w:hAnsi="Tahoma"/>
      <w:sz w:val="24"/>
      <w:szCs w:val="20"/>
    </w:rPr>
  </w:style>
  <w:style w:type="paragraph" w:customStyle="1" w:styleId="49">
    <w:name w:val="公文"/>
    <w:basedOn w:val="1"/>
    <w:qFormat/>
    <w:uiPriority w:val="0"/>
    <w:pPr>
      <w:ind w:firstLine="200" w:firstLineChars="200"/>
    </w:pPr>
    <w:rPr>
      <w:rFonts w:ascii="Times New Roman" w:hAnsi="Times New Roman" w:eastAsia="宋体" w:cs="Times New Roman"/>
    </w:rPr>
  </w:style>
  <w:style w:type="paragraph" w:customStyle="1" w:styleId="50">
    <w:name w:val="Default"/>
    <w:qFormat/>
    <w:uiPriority w:val="0"/>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51">
    <w:name w:val="p0"/>
    <w:basedOn w:val="1"/>
    <w:uiPriority w:val="0"/>
    <w:pPr>
      <w:widowControl/>
    </w:pPr>
    <w:rPr>
      <w:kern w:val="0"/>
      <w:szCs w:val="21"/>
    </w:rPr>
  </w:style>
  <w:style w:type="paragraph" w:customStyle="1" w:styleId="52">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 w:type="paragraph" w:customStyle="1" w:styleId="53">
    <w:name w:val="p15"/>
    <w:basedOn w:val="1"/>
    <w:qFormat/>
    <w:uiPriority w:val="0"/>
    <w:pPr>
      <w:widowControl/>
      <w:jc w:val="left"/>
    </w:pPr>
    <w:rPr>
      <w:rFonts w:ascii="宋体" w:hAnsi="宋体" w:cs="宋体"/>
      <w:kern w:val="0"/>
      <w:sz w:val="24"/>
    </w:rPr>
  </w:style>
  <w:style w:type="paragraph" w:customStyle="1" w:styleId="54">
    <w:name w:val=" Char Char Char Char Char Char Char Char Char Char Char Char"/>
    <w:basedOn w:val="1"/>
    <w:qFormat/>
    <w:uiPriority w:val="0"/>
    <w:pPr>
      <w:suppressAutoHyphens w:val="0"/>
      <w:spacing w:line="240" w:lineRule="auto"/>
      <w:ind w:firstLine="0"/>
      <w:textAlignment w:val="auto"/>
    </w:pPr>
    <w:rPr>
      <w:kern w:val="0"/>
      <w:sz w:val="24"/>
      <w:szCs w:val="20"/>
    </w:rPr>
  </w:style>
  <w:style w:type="paragraph" w:customStyle="1" w:styleId="55">
    <w:name w:val="正文 A"/>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32"/>
      <w:szCs w:val="32"/>
      <w:u w:val="none" w:color="000000"/>
      <w:vertAlign w:val="baseline"/>
      <w:lang w:val="en-US"/>
    </w:rPr>
  </w:style>
  <w:style w:type="paragraph" w:customStyle="1" w:styleId="56">
    <w:name w:val="_Style 12"/>
    <w:basedOn w:val="1"/>
    <w:uiPriority w:val="0"/>
  </w:style>
  <w:style w:type="paragraph" w:customStyle="1" w:styleId="57">
    <w:name w:val="Char"/>
    <w:basedOn w:val="6"/>
    <w:uiPriority w:val="0"/>
    <w:pPr>
      <w:spacing w:line="360" w:lineRule="auto"/>
      <w:ind w:firstLine="200" w:firstLineChars="200"/>
    </w:pPr>
  </w:style>
  <w:style w:type="table" w:customStyle="1" w:styleId="58">
    <w:name w:val="Table Normal"/>
    <w:unhideWhenUsed/>
    <w:qFormat/>
    <w:uiPriority w:val="0"/>
    <w:tblPr>
      <w:tblStyle w:val="2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1354</Words>
  <Characters>1412</Characters>
  <Lines>0</Lines>
  <Paragraphs>0</Paragraphs>
  <TotalTime>3</TotalTime>
  <ScaleCrop>false</ScaleCrop>
  <LinksUpToDate>false</LinksUpToDate>
  <CharactersWithSpaces>1455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樱桃蜜瓜沙拉</cp:lastModifiedBy>
  <cp:lastPrinted>2026-02-11T01:15:29Z</cp:lastPrinted>
  <dcterms:modified xsi:type="dcterms:W3CDTF">2026-03-04T07:16:17Z</dcterms:modified>
  <dc:title>宝宝不爱上幼儿园咋办？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eyJoZGlkIjoiODZhYjg0M2MzMzc5MjlkN2M1N2Y1OTUyZjUxNWNiOWMiLCJ1c2VySWQiOiIyMTIwNzI3OTYifQ==</vt:lpwstr>
  </property>
  <property fmtid="{D5CDD505-2E9C-101B-9397-08002B2CF9AE}" pid="4" name="ICV">
    <vt:lpwstr>4A26C4029CB44E55A0068C1C4428ABBC_13</vt:lpwstr>
  </property>
</Properties>
</file>